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3C" w:rsidRPr="00A5303B" w:rsidRDefault="006B1545" w:rsidP="009C7303">
      <w:pPr>
        <w:spacing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w:t>
      </w:r>
      <w:r w:rsidRPr="006B1545">
        <w:rPr>
          <w:rFonts w:asciiTheme="majorBidi" w:hAnsiTheme="majorBidi" w:cstheme="majorBidi"/>
          <w:b/>
          <w:bCs/>
          <w:color w:val="000000" w:themeColor="text1"/>
          <w:sz w:val="24"/>
          <w:szCs w:val="24"/>
        </w:rPr>
        <w:t xml:space="preserve">nosmia/ and or ageusia </w:t>
      </w:r>
      <w:r>
        <w:rPr>
          <w:rFonts w:asciiTheme="majorBidi" w:hAnsiTheme="majorBidi" w:cstheme="majorBidi"/>
          <w:b/>
          <w:bCs/>
          <w:color w:val="000000" w:themeColor="text1"/>
          <w:sz w:val="24"/>
          <w:szCs w:val="24"/>
        </w:rPr>
        <w:t xml:space="preserve">in </w:t>
      </w:r>
      <w:r w:rsidRPr="006B1545">
        <w:rPr>
          <w:rFonts w:asciiTheme="majorBidi" w:hAnsiTheme="majorBidi" w:cstheme="majorBidi"/>
          <w:b/>
          <w:bCs/>
          <w:color w:val="000000" w:themeColor="text1"/>
          <w:sz w:val="24"/>
          <w:szCs w:val="24"/>
        </w:rPr>
        <w:t>COVID19</w:t>
      </w:r>
      <w:r>
        <w:rPr>
          <w:rFonts w:asciiTheme="majorBidi" w:hAnsiTheme="majorBidi" w:cstheme="majorBidi"/>
          <w:b/>
          <w:bCs/>
          <w:color w:val="000000" w:themeColor="text1"/>
          <w:sz w:val="24"/>
          <w:szCs w:val="24"/>
        </w:rPr>
        <w:t xml:space="preserve"> patients: role of early corticosteroids and timeline</w:t>
      </w:r>
      <w:r w:rsidR="006F3C3C" w:rsidRPr="00A5303B">
        <w:rPr>
          <w:rFonts w:asciiTheme="majorBidi" w:hAnsiTheme="majorBidi" w:cstheme="majorBidi"/>
          <w:b/>
          <w:bCs/>
          <w:color w:val="000000" w:themeColor="text1"/>
          <w:sz w:val="24"/>
          <w:szCs w:val="24"/>
        </w:rPr>
        <w:t xml:space="preserve">; Randomized Controlled Trial </w:t>
      </w:r>
    </w:p>
    <w:p w:rsidR="00B96100" w:rsidRPr="006B1545" w:rsidRDefault="006B1545" w:rsidP="00CA3306">
      <w:pPr>
        <w:spacing w:after="0" w:line="240" w:lineRule="auto"/>
        <w:jc w:val="both"/>
        <w:rPr>
          <w:rFonts w:asciiTheme="majorBidi" w:hAnsiTheme="majorBidi" w:cstheme="majorBidi"/>
          <w:color w:val="000000" w:themeColor="text1"/>
          <w:sz w:val="24"/>
          <w:szCs w:val="24"/>
          <w:vertAlign w:val="superscript"/>
          <w:lang w:bidi="ar-EG"/>
        </w:rPr>
      </w:pPr>
      <w:proofErr w:type="spellStart"/>
      <w:r w:rsidRPr="006B1545">
        <w:rPr>
          <w:rFonts w:asciiTheme="majorBidi" w:hAnsiTheme="majorBidi" w:cstheme="majorBidi"/>
          <w:color w:val="000000" w:themeColor="text1"/>
          <w:sz w:val="24"/>
          <w:szCs w:val="24"/>
          <w:lang w:bidi="ar-EG"/>
        </w:rPr>
        <w:t>Naslshah</w:t>
      </w:r>
      <w:proofErr w:type="spellEnd"/>
      <w:r w:rsidRPr="006B1545">
        <w:rPr>
          <w:rFonts w:asciiTheme="majorBidi" w:hAnsiTheme="majorBidi" w:cstheme="majorBidi"/>
          <w:color w:val="000000" w:themeColor="text1"/>
          <w:sz w:val="24"/>
          <w:szCs w:val="24"/>
          <w:lang w:bidi="ar-EG"/>
        </w:rPr>
        <w:t xml:space="preserve"> G Kazem</w:t>
      </w:r>
      <w:r>
        <w:rPr>
          <w:rFonts w:asciiTheme="majorBidi" w:hAnsiTheme="majorBidi" w:cstheme="majorBidi"/>
          <w:color w:val="000000" w:themeColor="text1"/>
          <w:sz w:val="24"/>
          <w:szCs w:val="24"/>
          <w:vertAlign w:val="superscript"/>
          <w:lang w:bidi="ar-EG"/>
        </w:rPr>
        <w:t>1</w:t>
      </w:r>
      <w:r w:rsidR="00B96100">
        <w:rPr>
          <w:rFonts w:asciiTheme="majorBidi" w:hAnsiTheme="majorBidi" w:cstheme="majorBidi"/>
          <w:color w:val="000000" w:themeColor="text1"/>
          <w:sz w:val="24"/>
          <w:szCs w:val="24"/>
          <w:lang w:bidi="ar-EG"/>
        </w:rPr>
        <w:t xml:space="preserve">, </w:t>
      </w:r>
      <w:r>
        <w:rPr>
          <w:rFonts w:asciiTheme="majorBidi" w:hAnsiTheme="majorBidi" w:cstheme="majorBidi"/>
          <w:color w:val="000000" w:themeColor="text1"/>
          <w:sz w:val="24"/>
          <w:szCs w:val="24"/>
          <w:lang w:bidi="ar-EG"/>
        </w:rPr>
        <w:t>Emad R Issak</w:t>
      </w:r>
      <w:r>
        <w:rPr>
          <w:rFonts w:asciiTheme="majorBidi" w:hAnsiTheme="majorBidi" w:cstheme="majorBidi"/>
          <w:color w:val="000000" w:themeColor="text1"/>
          <w:sz w:val="24"/>
          <w:szCs w:val="24"/>
          <w:vertAlign w:val="superscript"/>
          <w:lang w:bidi="ar-EG"/>
        </w:rPr>
        <w:t>2</w:t>
      </w:r>
    </w:p>
    <w:p w:rsidR="009B2342" w:rsidRPr="006B1545" w:rsidRDefault="006B1545" w:rsidP="003B637D">
      <w:pPr>
        <w:spacing w:before="240" w:after="0" w:line="240" w:lineRule="auto"/>
        <w:jc w:val="both"/>
        <w:rPr>
          <w:rFonts w:asciiTheme="majorBidi" w:hAnsiTheme="majorBidi" w:cstheme="majorBidi"/>
          <w:color w:val="000000" w:themeColor="text1"/>
          <w:sz w:val="20"/>
          <w:szCs w:val="20"/>
          <w:lang w:bidi="ar-EG"/>
        </w:rPr>
      </w:pPr>
      <w:r w:rsidRPr="006B1545">
        <w:rPr>
          <w:rFonts w:asciiTheme="majorBidi" w:hAnsiTheme="majorBidi" w:cstheme="majorBidi"/>
          <w:color w:val="000000" w:themeColor="text1"/>
          <w:sz w:val="20"/>
          <w:szCs w:val="20"/>
          <w:lang w:bidi="ar-EG"/>
        </w:rPr>
        <w:t>1</w:t>
      </w:r>
      <w:r w:rsidR="00B96100" w:rsidRPr="006B1545">
        <w:rPr>
          <w:rFonts w:asciiTheme="majorBidi" w:hAnsiTheme="majorBidi" w:cstheme="majorBidi"/>
          <w:color w:val="000000" w:themeColor="text1"/>
          <w:sz w:val="20"/>
          <w:szCs w:val="20"/>
          <w:lang w:bidi="ar-EG"/>
        </w:rPr>
        <w:t xml:space="preserve">. </w:t>
      </w:r>
      <w:r w:rsidRPr="006B1545">
        <w:rPr>
          <w:rFonts w:asciiTheme="majorBidi" w:hAnsiTheme="majorBidi" w:cstheme="majorBidi"/>
          <w:color w:val="000000" w:themeColor="text1"/>
          <w:sz w:val="20"/>
          <w:szCs w:val="20"/>
          <w:lang w:bidi="ar-EG"/>
        </w:rPr>
        <w:t>Lecturer of otolaryngology</w:t>
      </w:r>
      <w:r w:rsidR="00B96100" w:rsidRPr="006B1545">
        <w:rPr>
          <w:rFonts w:asciiTheme="majorBidi" w:hAnsiTheme="majorBidi" w:cstheme="majorBidi"/>
          <w:color w:val="000000" w:themeColor="text1"/>
          <w:sz w:val="20"/>
          <w:szCs w:val="20"/>
          <w:lang w:bidi="ar-EG"/>
        </w:rPr>
        <w:t xml:space="preserve">, </w:t>
      </w:r>
      <w:r w:rsidR="00354B98" w:rsidRPr="006B1545">
        <w:rPr>
          <w:rFonts w:asciiTheme="majorBidi" w:hAnsiTheme="majorBidi" w:cstheme="majorBidi"/>
          <w:color w:val="000000" w:themeColor="text1"/>
          <w:sz w:val="20"/>
          <w:szCs w:val="20"/>
          <w:lang w:bidi="ar-EG"/>
        </w:rPr>
        <w:t xml:space="preserve">otolaryngology </w:t>
      </w:r>
      <w:r w:rsidR="00354B98">
        <w:rPr>
          <w:rFonts w:asciiTheme="majorBidi" w:hAnsiTheme="majorBidi" w:cstheme="majorBidi"/>
          <w:color w:val="000000" w:themeColor="text1"/>
          <w:sz w:val="20"/>
          <w:szCs w:val="20"/>
          <w:lang w:bidi="ar-EG"/>
        </w:rPr>
        <w:t xml:space="preserve">department, </w:t>
      </w:r>
      <w:r w:rsidR="00354B98" w:rsidRPr="006B1545">
        <w:rPr>
          <w:rFonts w:asciiTheme="majorBidi" w:hAnsiTheme="majorBidi" w:cstheme="majorBidi"/>
          <w:color w:val="000000" w:themeColor="text1"/>
          <w:sz w:val="20"/>
          <w:szCs w:val="20"/>
          <w:lang w:bidi="ar-EG"/>
        </w:rPr>
        <w:t>Faculty of Medicine,</w:t>
      </w:r>
      <w:r w:rsidR="00354B98">
        <w:rPr>
          <w:rFonts w:asciiTheme="majorBidi" w:hAnsiTheme="majorBidi" w:cstheme="majorBidi"/>
          <w:color w:val="000000" w:themeColor="text1"/>
          <w:sz w:val="20"/>
          <w:szCs w:val="20"/>
          <w:lang w:bidi="ar-EG"/>
        </w:rPr>
        <w:t xml:space="preserve"> </w:t>
      </w:r>
      <w:proofErr w:type="spellStart"/>
      <w:r w:rsidR="00354B98">
        <w:rPr>
          <w:rFonts w:asciiTheme="majorBidi" w:hAnsiTheme="majorBidi" w:cstheme="majorBidi"/>
          <w:color w:val="000000" w:themeColor="text1"/>
          <w:sz w:val="20"/>
          <w:szCs w:val="20"/>
          <w:lang w:bidi="ar-EG"/>
        </w:rPr>
        <w:t>Benha</w:t>
      </w:r>
      <w:proofErr w:type="spellEnd"/>
      <w:r w:rsidR="00354B98">
        <w:rPr>
          <w:rFonts w:asciiTheme="majorBidi" w:hAnsiTheme="majorBidi" w:cstheme="majorBidi"/>
          <w:color w:val="000000" w:themeColor="text1"/>
          <w:sz w:val="20"/>
          <w:szCs w:val="20"/>
          <w:lang w:bidi="ar-EG"/>
        </w:rPr>
        <w:t xml:space="preserve"> </w:t>
      </w:r>
      <w:r w:rsidR="009B2342" w:rsidRPr="006B1545">
        <w:rPr>
          <w:rFonts w:asciiTheme="majorBidi" w:hAnsiTheme="majorBidi" w:cstheme="majorBidi"/>
          <w:color w:val="000000" w:themeColor="text1"/>
          <w:sz w:val="20"/>
          <w:szCs w:val="20"/>
          <w:lang w:bidi="ar-EG"/>
        </w:rPr>
        <w:t>University</w:t>
      </w:r>
    </w:p>
    <w:p w:rsidR="006B1545" w:rsidRPr="006B1545" w:rsidRDefault="006B1545" w:rsidP="006B1545">
      <w:pPr>
        <w:spacing w:after="0" w:line="240" w:lineRule="auto"/>
        <w:jc w:val="both"/>
        <w:rPr>
          <w:rFonts w:asciiTheme="majorBidi" w:hAnsiTheme="majorBidi" w:cstheme="majorBidi"/>
          <w:color w:val="000000" w:themeColor="text1"/>
          <w:sz w:val="20"/>
          <w:szCs w:val="20"/>
          <w:lang w:bidi="ar-EG"/>
        </w:rPr>
      </w:pPr>
      <w:r w:rsidRPr="006B1545">
        <w:rPr>
          <w:rFonts w:asciiTheme="majorBidi" w:hAnsiTheme="majorBidi" w:cstheme="majorBidi"/>
          <w:color w:val="000000" w:themeColor="text1"/>
          <w:sz w:val="20"/>
          <w:szCs w:val="20"/>
          <w:lang w:bidi="ar-EG"/>
        </w:rPr>
        <w:t xml:space="preserve">2. Internal medicine researcher, </w:t>
      </w:r>
      <w:r w:rsidR="00354B98">
        <w:rPr>
          <w:rFonts w:asciiTheme="majorBidi" w:hAnsiTheme="majorBidi" w:cstheme="majorBidi"/>
          <w:color w:val="000000" w:themeColor="text1"/>
          <w:sz w:val="20"/>
          <w:szCs w:val="20"/>
          <w:lang w:bidi="ar-EG"/>
        </w:rPr>
        <w:t>I</w:t>
      </w:r>
      <w:r w:rsidRPr="006B1545">
        <w:rPr>
          <w:rFonts w:asciiTheme="majorBidi" w:hAnsiTheme="majorBidi" w:cstheme="majorBidi"/>
          <w:color w:val="000000" w:themeColor="text1"/>
          <w:sz w:val="20"/>
          <w:szCs w:val="20"/>
          <w:lang w:bidi="ar-EG"/>
        </w:rPr>
        <w:t>nternal medicine department, Faculty of Medicine, Ain Shams University.</w:t>
      </w:r>
    </w:p>
    <w:p w:rsidR="006B1545" w:rsidRPr="006B1545" w:rsidRDefault="006B1545" w:rsidP="006B1545">
      <w:pPr>
        <w:spacing w:line="240" w:lineRule="auto"/>
        <w:jc w:val="both"/>
        <w:rPr>
          <w:rFonts w:asciiTheme="majorBidi" w:hAnsiTheme="majorBidi" w:cstheme="majorBidi"/>
          <w:color w:val="000000" w:themeColor="text1"/>
          <w:sz w:val="24"/>
          <w:szCs w:val="24"/>
          <w:lang w:bidi="ar-EG"/>
        </w:rPr>
      </w:pPr>
    </w:p>
    <w:p w:rsidR="00354B98" w:rsidRDefault="00354B98">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lang w:bidi="ar-EG"/>
        </w:rPr>
        <w:br w:type="page"/>
      </w:r>
    </w:p>
    <w:p w:rsidR="00BE6E3D" w:rsidRPr="00A5303B" w:rsidRDefault="00BE6E3D" w:rsidP="009C7303">
      <w:pPr>
        <w:spacing w:line="240" w:lineRule="auto"/>
        <w:jc w:val="center"/>
        <w:rPr>
          <w:rFonts w:asciiTheme="majorBidi" w:hAnsiTheme="majorBidi" w:cstheme="majorBidi"/>
          <w:color w:val="000000" w:themeColor="text1"/>
          <w:sz w:val="24"/>
          <w:szCs w:val="24"/>
          <w:lang w:bidi="ar-EG"/>
        </w:rPr>
      </w:pPr>
      <w:r w:rsidRPr="00A5303B">
        <w:rPr>
          <w:rFonts w:asciiTheme="majorBidi" w:hAnsiTheme="majorBidi" w:cstheme="majorBidi"/>
          <w:b/>
          <w:bCs/>
          <w:color w:val="000000" w:themeColor="text1"/>
          <w:sz w:val="24"/>
          <w:szCs w:val="24"/>
          <w:lang w:bidi="ar-EG"/>
        </w:rPr>
        <w:lastRenderedPageBreak/>
        <w:t>Abstract</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b/>
          <w:bCs/>
          <w:color w:val="0E101A"/>
          <w:sz w:val="24"/>
          <w:szCs w:val="24"/>
        </w:rPr>
        <w:t>Background</w:t>
      </w:r>
      <w:r w:rsidRPr="00354B98">
        <w:rPr>
          <w:rFonts w:ascii="Times New Roman" w:eastAsia="Times New Roman" w:hAnsi="Times New Roman" w:cs="Times New Roman"/>
          <w:color w:val="0E101A"/>
          <w:sz w:val="24"/>
          <w:szCs w:val="24"/>
        </w:rPr>
        <w:t>: Since the emergence of the COVID-19 pandemic in China in December 2019, the disease first reported, the number of cases has been exploded. Olfactory and gustatory dysfunctions, unusual symptoms, started to be reported in an increasing number of COVID-19 cases.</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b/>
          <w:bCs/>
          <w:color w:val="0E101A"/>
          <w:sz w:val="24"/>
          <w:szCs w:val="24"/>
        </w:rPr>
        <w:t>Aim of the work</w:t>
      </w:r>
      <w:r w:rsidRPr="00354B98">
        <w:rPr>
          <w:rFonts w:ascii="Times New Roman" w:eastAsia="Times New Roman" w:hAnsi="Times New Roman" w:cs="Times New Roman"/>
          <w:color w:val="0E101A"/>
          <w:sz w:val="24"/>
          <w:szCs w:val="24"/>
        </w:rPr>
        <w:t>: The study aimed to compare the effects of early corticosteroids administration versus no administration in the time-to-recovery from olfactory dysfunction in cases with COVID-19.</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b/>
          <w:bCs/>
          <w:color w:val="0E101A"/>
          <w:sz w:val="24"/>
          <w:szCs w:val="24"/>
        </w:rPr>
        <w:t>Patients and methods: </w:t>
      </w:r>
      <w:r w:rsidRPr="00354B98">
        <w:rPr>
          <w:rFonts w:ascii="Times New Roman" w:eastAsia="Times New Roman" w:hAnsi="Times New Roman" w:cs="Times New Roman"/>
          <w:color w:val="0E101A"/>
          <w:sz w:val="24"/>
          <w:szCs w:val="24"/>
        </w:rPr>
        <w:t xml:space="preserve">This comparative, non-randomized study was conducted at </w:t>
      </w:r>
      <w:proofErr w:type="spellStart"/>
      <w:r w:rsidRPr="00354B98">
        <w:rPr>
          <w:rFonts w:ascii="Times New Roman" w:eastAsia="Times New Roman" w:hAnsi="Times New Roman" w:cs="Times New Roman"/>
          <w:color w:val="0E101A"/>
          <w:sz w:val="24"/>
          <w:szCs w:val="24"/>
        </w:rPr>
        <w:t>Benha</w:t>
      </w:r>
      <w:proofErr w:type="spellEnd"/>
      <w:r w:rsidRPr="00354B98">
        <w:rPr>
          <w:rFonts w:ascii="Times New Roman" w:eastAsia="Times New Roman" w:hAnsi="Times New Roman" w:cs="Times New Roman"/>
          <w:color w:val="0E101A"/>
          <w:sz w:val="24"/>
          <w:szCs w:val="24"/>
        </w:rPr>
        <w:t xml:space="preserve"> University hospital and another primary health center in Cairo, Egypt, from Jan-2021 to June-2021. Eighty-three patients who met the inclusion criteria were assigned into two groups: The early corticosteroids (CS) group (41 cases) and the No-CS group (42 cases).</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b/>
          <w:bCs/>
          <w:color w:val="0E101A"/>
          <w:sz w:val="24"/>
          <w:szCs w:val="24"/>
        </w:rPr>
        <w:t>Results</w:t>
      </w:r>
      <w:r w:rsidRPr="00354B98">
        <w:rPr>
          <w:rFonts w:ascii="Times New Roman" w:eastAsia="Times New Roman" w:hAnsi="Times New Roman" w:cs="Times New Roman"/>
          <w:color w:val="0E101A"/>
          <w:sz w:val="24"/>
          <w:szCs w:val="24"/>
        </w:rPr>
        <w:t xml:space="preserve">: There was no significant difference between the two study groups as regards age, BMI, and gender (p-values &gt; 0.05). Females constituted 65.9% &amp; 59.5% of cases in the early-CS group &amp; the No-CS group, respectively. Also, both groups are comparable with regard to smoking, alcohol abuse, DM, hypertension, and morbid obesity (p-values &gt; 0.05). At presentation, as regards the severity of anosmia, both groups are comparable (p-value = 0.302). Complete anosmia was reported in 80.5% and 78.6% of the early-CS group &amp; the No-CS group, respectively. The mean duration for anosmia onset was 3.7±1 &amp; 4.1±1.8 days in the early-CS group &amp; the No-CS group, respectively (p-value = 0.204). </w:t>
      </w:r>
      <w:proofErr w:type="spellStart"/>
      <w:r w:rsidRPr="00354B98">
        <w:rPr>
          <w:rFonts w:ascii="Times New Roman" w:eastAsia="Times New Roman" w:hAnsi="Times New Roman" w:cs="Times New Roman"/>
          <w:color w:val="0E101A"/>
          <w:sz w:val="24"/>
          <w:szCs w:val="24"/>
        </w:rPr>
        <w:t>Cacosmia</w:t>
      </w:r>
      <w:proofErr w:type="spellEnd"/>
      <w:r w:rsidRPr="00354B98">
        <w:rPr>
          <w:rFonts w:ascii="Times New Roman" w:eastAsia="Times New Roman" w:hAnsi="Times New Roman" w:cs="Times New Roman"/>
          <w:color w:val="0E101A"/>
          <w:sz w:val="24"/>
          <w:szCs w:val="24"/>
        </w:rPr>
        <w:t xml:space="preserve"> was reported in 14.6% and 4.8% of the early-CS group &amp; the No-CS group, respectively (p-value = 0.156). Also, dysgeusia was seen in 87.8% and 83.3% of the early-CS group &amp; the No-CS group, respectively (p-value = 0.562). Other reported symptoms at presentation were comparable between the two groups; the most frequent symptoms were cough and fatigue/malaise: reported in 80.5% &amp; 75.6% and 71.4% &amp; 73.8% of the early-CS group &amp; the No-CS group, respectively (p-values = 0.335 &amp; 0.85).</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color w:val="0E101A"/>
          <w:sz w:val="24"/>
          <w:szCs w:val="24"/>
        </w:rPr>
        <w:t>Time-to-recovery from anosmia was significantly less in the early-CS group median (IQR) = 7 (9) days than in the No-CS group 14 (10) days, (p-value &lt; 0.001). About 95.1% of cases in the early-CS group recovered in the first two weeks versus only 66.7% in the No-CS group.</w:t>
      </w:r>
    </w:p>
    <w:p w:rsidR="00354B98" w:rsidRPr="00354B98" w:rsidRDefault="00354B98" w:rsidP="00354B98">
      <w:pPr>
        <w:spacing w:after="0" w:line="360" w:lineRule="auto"/>
        <w:jc w:val="both"/>
        <w:rPr>
          <w:rFonts w:ascii="Times New Roman" w:eastAsia="Times New Roman" w:hAnsi="Times New Roman" w:cs="Times New Roman"/>
          <w:color w:val="0E101A"/>
          <w:sz w:val="24"/>
          <w:szCs w:val="24"/>
        </w:rPr>
      </w:pPr>
      <w:r w:rsidRPr="00354B98">
        <w:rPr>
          <w:rFonts w:ascii="Times New Roman" w:eastAsia="Times New Roman" w:hAnsi="Times New Roman" w:cs="Times New Roman"/>
          <w:b/>
          <w:bCs/>
          <w:color w:val="0E101A"/>
          <w:sz w:val="24"/>
          <w:szCs w:val="24"/>
        </w:rPr>
        <w:t>Conclusion</w:t>
      </w:r>
      <w:r w:rsidRPr="00354B98">
        <w:rPr>
          <w:rFonts w:ascii="Times New Roman" w:eastAsia="Times New Roman" w:hAnsi="Times New Roman" w:cs="Times New Roman"/>
          <w:color w:val="0E101A"/>
          <w:sz w:val="24"/>
          <w:szCs w:val="24"/>
        </w:rPr>
        <w:t>: In conclusion, unless contraindicated, early administration of systemic corticosteroids reduces the time needed to recover from COVID-19 olfactory dysfunction.</w:t>
      </w:r>
    </w:p>
    <w:p w:rsidR="00BE6E3D" w:rsidRPr="00A5303B" w:rsidRDefault="00BE6E3D" w:rsidP="00B04292">
      <w:pPr>
        <w:spacing w:line="480" w:lineRule="auto"/>
        <w:rPr>
          <w:rFonts w:asciiTheme="majorBidi" w:hAnsiTheme="majorBidi" w:cstheme="majorBidi"/>
          <w:color w:val="000000" w:themeColor="text1"/>
          <w:sz w:val="24"/>
          <w:szCs w:val="24"/>
        </w:rPr>
      </w:pPr>
      <w:r w:rsidRPr="00A5303B">
        <w:rPr>
          <w:rFonts w:asciiTheme="majorBidi" w:eastAsia="Calibri" w:hAnsiTheme="majorBidi" w:cstheme="majorBidi"/>
          <w:b/>
          <w:bCs/>
          <w:color w:val="000000" w:themeColor="text1"/>
          <w:sz w:val="24"/>
          <w:szCs w:val="24"/>
        </w:rPr>
        <w:t>Keywords:</w:t>
      </w:r>
      <w:r w:rsidRPr="00A5303B">
        <w:rPr>
          <w:rFonts w:asciiTheme="majorBidi" w:hAnsiTheme="majorBidi" w:cstheme="majorBidi"/>
          <w:color w:val="000000" w:themeColor="text1"/>
          <w:sz w:val="24"/>
          <w:szCs w:val="24"/>
          <w:lang w:bidi="ar-EG"/>
        </w:rPr>
        <w:t xml:space="preserve"> </w:t>
      </w:r>
      <w:r w:rsidR="00BD4C24">
        <w:rPr>
          <w:rFonts w:asciiTheme="majorBidi" w:hAnsiTheme="majorBidi" w:cstheme="majorBidi"/>
          <w:color w:val="000000" w:themeColor="text1"/>
          <w:sz w:val="24"/>
          <w:szCs w:val="24"/>
          <w:lang w:bidi="ar-EG"/>
        </w:rPr>
        <w:t>anosmia, olfactory dysfunction, corticosteroids, COVID-19</w:t>
      </w:r>
    </w:p>
    <w:p w:rsidR="00547D07" w:rsidRDefault="00547D07">
      <w:pPr>
        <w:rPr>
          <w:rFonts w:asciiTheme="majorBidi" w:hAnsiTheme="majorBidi" w:cstheme="majorBidi"/>
          <w:b/>
          <w:bCs/>
          <w:smallCaps/>
          <w:color w:val="000000" w:themeColor="text1"/>
          <w:spacing w:val="-4"/>
          <w:sz w:val="24"/>
          <w:szCs w:val="24"/>
          <w:lang w:val="en-GB" w:bidi="ar-EG"/>
        </w:rPr>
      </w:pPr>
      <w:r>
        <w:rPr>
          <w:rFonts w:asciiTheme="majorBidi" w:hAnsiTheme="majorBidi" w:cstheme="majorBidi"/>
          <w:b/>
          <w:bCs/>
          <w:smallCaps/>
          <w:color w:val="000000" w:themeColor="text1"/>
          <w:spacing w:val="-4"/>
          <w:sz w:val="24"/>
          <w:szCs w:val="24"/>
          <w:lang w:val="en-GB" w:bidi="ar-EG"/>
        </w:rPr>
        <w:br w:type="page"/>
      </w:r>
    </w:p>
    <w:p w:rsidR="00CA1E9A" w:rsidRPr="00A5303B" w:rsidRDefault="005E679B" w:rsidP="00354B98">
      <w:pPr>
        <w:spacing w:after="240" w:line="360" w:lineRule="auto"/>
        <w:jc w:val="both"/>
        <w:outlineLvl w:val="0"/>
        <w:rPr>
          <w:rFonts w:asciiTheme="majorBidi" w:hAnsiTheme="majorBidi" w:cstheme="majorBidi"/>
          <w:b/>
          <w:bCs/>
          <w:smallCaps/>
          <w:color w:val="000000" w:themeColor="text1"/>
          <w:spacing w:val="-4"/>
          <w:sz w:val="24"/>
          <w:szCs w:val="24"/>
          <w:lang w:val="en-GB" w:bidi="ar-EG"/>
        </w:rPr>
      </w:pPr>
      <w:r w:rsidRPr="00A5303B">
        <w:rPr>
          <w:rFonts w:asciiTheme="majorBidi" w:hAnsiTheme="majorBidi" w:cstheme="majorBidi"/>
          <w:b/>
          <w:bCs/>
          <w:smallCaps/>
          <w:color w:val="000000" w:themeColor="text1"/>
          <w:spacing w:val="-4"/>
          <w:sz w:val="24"/>
          <w:szCs w:val="24"/>
          <w:lang w:val="en-GB" w:bidi="ar-EG"/>
        </w:rPr>
        <w:lastRenderedPageBreak/>
        <w:t>Introduction</w:t>
      </w:r>
    </w:p>
    <w:p w:rsidR="00266458" w:rsidRDefault="00266458" w:rsidP="00354B98">
      <w:pPr>
        <w:pStyle w:val="NormalWeb"/>
        <w:spacing w:before="0" w:beforeAutospacing="0" w:after="0" w:afterAutospacing="0" w:line="360" w:lineRule="auto"/>
        <w:jc w:val="both"/>
        <w:rPr>
          <w:color w:val="0E101A"/>
        </w:rPr>
      </w:pPr>
      <w:r>
        <w:rPr>
          <w:color w:val="0E101A"/>
        </w:rPr>
        <w:t>Since the appearance of the COVID-19 pandemic in December 2019, the disease first reported, the number of cases has been exploded. As of May 18, 2021, Globally, more than 163,312,429 confirmed cases of COVID-19 —caused by severe acute respiratory syndrome coronavirus 2 (SARS-CoV-2) infection—, including 3,386,825 deaths reported to the World Health Organization (WHO). There have been 246,909 confirmed cases of COVID-19 with 14,388 deaths in Egypt, reported to the WHO. [</w:t>
      </w:r>
      <w:hyperlink w:anchor="_1._World_Health" w:tgtFrame="_blank" w:history="1">
        <w:r>
          <w:rPr>
            <w:rStyle w:val="Hyperlink"/>
            <w:color w:val="4A6EE0"/>
          </w:rPr>
          <w:t>1</w:t>
        </w:r>
      </w:hyperlink>
      <w:r>
        <w:rPr>
          <w:color w:val="0E101A"/>
        </w:rPr>
        <w:t>]</w:t>
      </w:r>
    </w:p>
    <w:p w:rsidR="00266458" w:rsidRDefault="00266458" w:rsidP="00354B98">
      <w:pPr>
        <w:pStyle w:val="NormalWeb"/>
        <w:spacing w:before="0" w:beforeAutospacing="0" w:after="0" w:afterAutospacing="0" w:line="360" w:lineRule="auto"/>
        <w:jc w:val="both"/>
        <w:rPr>
          <w:color w:val="0E101A"/>
        </w:rPr>
      </w:pPr>
      <w:r>
        <w:rPr>
          <w:color w:val="0E101A"/>
        </w:rPr>
        <w:t>People of all age groups are at risk for infection and severe disease. However, older people ≥60 years and those with chronic comorbid medical conditions are at higher risk for serious COVID-19. In an analysis of more than 1.3 million confirmed COVID-19 cases, 14% were hospitalized, and 5% died. [</w:t>
      </w:r>
      <w:hyperlink w:anchor="_2._Stokes_EK," w:tgtFrame="_blank" w:history="1">
        <w:r>
          <w:rPr>
            <w:rStyle w:val="Hyperlink"/>
            <w:color w:val="4A6EE0"/>
          </w:rPr>
          <w:t>2</w:t>
        </w:r>
      </w:hyperlink>
      <w:r>
        <w:rPr>
          <w:color w:val="0E101A"/>
        </w:rPr>
        <w:t>]</w:t>
      </w:r>
    </w:p>
    <w:p w:rsidR="00266458" w:rsidRDefault="00266458" w:rsidP="00354B98">
      <w:pPr>
        <w:pStyle w:val="NormalWeb"/>
        <w:spacing w:before="0" w:beforeAutospacing="0" w:after="0" w:afterAutospacing="0" w:line="360" w:lineRule="auto"/>
        <w:jc w:val="both"/>
        <w:rPr>
          <w:color w:val="0E101A"/>
        </w:rPr>
      </w:pPr>
      <w:r>
        <w:rPr>
          <w:color w:val="0E101A"/>
        </w:rPr>
        <w:t>The symptoms of COVID-19 are many, with fever, cough, or shortness of breath (SOB) in 70% of cases, myalgia in 36%, and headaches in 34%. Other reported symptoms were rhinorrhea, anosmia, dysgeusia, sore throat, diarrhea, dizziness, abdominal pain, anorexia, and vomiting. [</w:t>
      </w:r>
      <w:hyperlink w:anchor="_2._Stokes_EK," w:tgtFrame="_blank" w:history="1">
        <w:r>
          <w:rPr>
            <w:rStyle w:val="Hyperlink"/>
            <w:color w:val="4A6EE0"/>
          </w:rPr>
          <w:t>2</w:t>
        </w:r>
      </w:hyperlink>
      <w:r>
        <w:rPr>
          <w:color w:val="0E101A"/>
        </w:rPr>
        <w:t>]</w:t>
      </w:r>
    </w:p>
    <w:p w:rsidR="00266458" w:rsidRDefault="00266458" w:rsidP="00354B98">
      <w:pPr>
        <w:pStyle w:val="NormalWeb"/>
        <w:spacing w:before="0" w:beforeAutospacing="0" w:after="0" w:afterAutospacing="0" w:line="360" w:lineRule="auto"/>
        <w:jc w:val="both"/>
        <w:rPr>
          <w:color w:val="0E101A"/>
        </w:rPr>
      </w:pPr>
      <w:r>
        <w:rPr>
          <w:color w:val="0E101A"/>
        </w:rPr>
        <w:t>Primarily, COVID-19 is a respiratory disease; however, it also leads to cardiovascular, hematological, dermatologic, hepatic, renal, neurological, and other complications. [</w:t>
      </w:r>
      <w:hyperlink w:anchor="_3._Liu_PP," w:tgtFrame="_blank" w:history="1">
        <w:r>
          <w:rPr>
            <w:rStyle w:val="Hyperlink"/>
            <w:color w:val="4A6EE0"/>
          </w:rPr>
          <w:t>3-11</w:t>
        </w:r>
      </w:hyperlink>
      <w:r>
        <w:rPr>
          <w:color w:val="0E101A"/>
        </w:rPr>
        <w:t>]</w:t>
      </w:r>
    </w:p>
    <w:p w:rsidR="00266458" w:rsidRDefault="00266458" w:rsidP="00354B98">
      <w:pPr>
        <w:pStyle w:val="NormalWeb"/>
        <w:spacing w:before="0" w:beforeAutospacing="0" w:after="0" w:afterAutospacing="0" w:line="360" w:lineRule="auto"/>
        <w:jc w:val="both"/>
        <w:rPr>
          <w:color w:val="0E101A"/>
        </w:rPr>
      </w:pPr>
      <w:r>
        <w:rPr>
          <w:color w:val="0E101A"/>
        </w:rPr>
        <w:t>Olfactory and gustatory dysfunctions, unusual symptoms, started to be reported in an increasing number of COVID-19 cases [</w:t>
      </w:r>
      <w:hyperlink w:anchor="_12._Jotz_GP," w:tgtFrame="_blank" w:history="1">
        <w:r>
          <w:rPr>
            <w:rStyle w:val="Hyperlink"/>
            <w:color w:val="4A6EE0"/>
          </w:rPr>
          <w:t>12</w:t>
        </w:r>
      </w:hyperlink>
      <w:r>
        <w:rPr>
          <w:color w:val="0E101A"/>
        </w:rPr>
        <w:t>, </w:t>
      </w:r>
      <w:hyperlink w:anchor="_13._Vargas-Gandica_J," w:tgtFrame="_blank" w:history="1">
        <w:r>
          <w:rPr>
            <w:rStyle w:val="Hyperlink"/>
            <w:color w:val="4A6EE0"/>
          </w:rPr>
          <w:t>13</w:t>
        </w:r>
      </w:hyperlink>
      <w:r>
        <w:rPr>
          <w:color w:val="0E101A"/>
        </w:rPr>
        <w:t>]. That was reported in several research studies all over the world. In Italy, changes in smell and taste have been reported in more than the third of COVID-19 cases [</w:t>
      </w:r>
      <w:hyperlink w:anchor="_14._Kosugi_EM," w:tgtFrame="_blank" w:history="1">
        <w:r>
          <w:rPr>
            <w:rStyle w:val="Hyperlink"/>
            <w:color w:val="4A6EE0"/>
          </w:rPr>
          <w:t>14</w:t>
        </w:r>
      </w:hyperlink>
      <w:r>
        <w:rPr>
          <w:color w:val="0E101A"/>
        </w:rPr>
        <w:t>]. Also, in South Korea, anosmia has been reported in 30% of mild COVID-19 cases as the main sign of infection [</w:t>
      </w:r>
      <w:hyperlink w:anchor="_12._Jotz_GP," w:tgtFrame="_blank" w:history="1">
        <w:r>
          <w:rPr>
            <w:rStyle w:val="Hyperlink"/>
            <w:color w:val="4A6EE0"/>
          </w:rPr>
          <w:t>12</w:t>
        </w:r>
      </w:hyperlink>
      <w:r>
        <w:rPr>
          <w:color w:val="0E101A"/>
        </w:rPr>
        <w:t>]. Also, anosmia has been reported in other studies in Germany (&gt;60% of cases with COVID-19) and Brazil (&gt; 80% of COVID-19 cases) [</w:t>
      </w:r>
      <w:hyperlink w:anchor="_12._Jotz_GP," w:tgtFrame="_blank" w:history="1">
        <w:r>
          <w:rPr>
            <w:rStyle w:val="Hyperlink"/>
            <w:color w:val="4A6EE0"/>
          </w:rPr>
          <w:t>12</w:t>
        </w:r>
      </w:hyperlink>
      <w:r>
        <w:rPr>
          <w:color w:val="0E101A"/>
        </w:rPr>
        <w:t>, </w:t>
      </w:r>
      <w:hyperlink w:anchor="_14._Kosugi_EM," w:tgtFrame="_blank" w:history="1">
        <w:r>
          <w:rPr>
            <w:rStyle w:val="Hyperlink"/>
            <w:color w:val="4A6EE0"/>
          </w:rPr>
          <w:t>14</w:t>
        </w:r>
      </w:hyperlink>
      <w:r>
        <w:rPr>
          <w:color w:val="0E101A"/>
        </w:rPr>
        <w:t>]. Thus, sudden changes in olfaction have been reported as initial signs of COVID-19, even in the absence of nasal congestion or rhinorrhea [</w:t>
      </w:r>
      <w:hyperlink w:anchor="_15._Kang_YJ," w:tgtFrame="_blank" w:history="1">
        <w:r>
          <w:rPr>
            <w:rStyle w:val="Hyperlink"/>
            <w:color w:val="4A6EE0"/>
          </w:rPr>
          <w:t>15-20</w:t>
        </w:r>
      </w:hyperlink>
      <w:r>
        <w:rPr>
          <w:color w:val="0E101A"/>
        </w:rPr>
        <w:t>].</w:t>
      </w:r>
    </w:p>
    <w:p w:rsidR="00266458" w:rsidRDefault="00266458" w:rsidP="00354B98">
      <w:pPr>
        <w:pStyle w:val="NormalWeb"/>
        <w:spacing w:before="0" w:beforeAutospacing="0" w:after="0" w:afterAutospacing="0" w:line="360" w:lineRule="auto"/>
        <w:jc w:val="both"/>
        <w:rPr>
          <w:color w:val="0E101A"/>
        </w:rPr>
      </w:pPr>
      <w:r>
        <w:rPr>
          <w:color w:val="0E101A"/>
        </w:rPr>
        <w:t>However, despite being very prevalent symptoms in patients with COVID-19, the timeline of these symptoms and the management strategy have not been well established. Therefore, the rationale intended for this study was to investigate the timeline of these symptoms and the effect of early corticosteroids and vitamin B complex on the recovery in patients diagnosed with COVID-19.</w:t>
      </w:r>
    </w:p>
    <w:p w:rsidR="00757B2E" w:rsidRPr="003364E5" w:rsidRDefault="00757B2E" w:rsidP="00354B98">
      <w:pPr>
        <w:autoSpaceDE w:val="0"/>
        <w:autoSpaceDN w:val="0"/>
        <w:adjustRightInd w:val="0"/>
        <w:spacing w:after="0" w:line="360" w:lineRule="auto"/>
        <w:jc w:val="both"/>
        <w:rPr>
          <w:rFonts w:asciiTheme="majorBidi" w:eastAsia="CharisSIL" w:hAnsiTheme="majorBidi" w:cstheme="majorBidi"/>
          <w:sz w:val="24"/>
          <w:szCs w:val="24"/>
        </w:rPr>
      </w:pPr>
    </w:p>
    <w:p w:rsidR="009C70C3" w:rsidRDefault="009C70C3" w:rsidP="00354B98">
      <w:pPr>
        <w:spacing w:line="360" w:lineRule="auto"/>
        <w:jc w:val="both"/>
        <w:rPr>
          <w:rFonts w:asciiTheme="majorBidi" w:hAnsiTheme="majorBidi" w:cstheme="majorBidi"/>
          <w:color w:val="000000" w:themeColor="text1"/>
          <w:spacing w:val="-6"/>
          <w:sz w:val="24"/>
          <w:szCs w:val="24"/>
        </w:rPr>
      </w:pPr>
    </w:p>
    <w:p w:rsidR="00CA1E9A" w:rsidRPr="00A5303B" w:rsidRDefault="009B2342" w:rsidP="00354B98">
      <w:pPr>
        <w:spacing w:after="240" w:line="360" w:lineRule="auto"/>
        <w:jc w:val="both"/>
        <w:outlineLvl w:val="0"/>
        <w:rPr>
          <w:rFonts w:asciiTheme="majorBidi" w:hAnsiTheme="majorBidi" w:cstheme="majorBidi"/>
          <w:b/>
          <w:bCs/>
          <w:smallCaps/>
          <w:color w:val="000000" w:themeColor="text1"/>
          <w:spacing w:val="-4"/>
          <w:sz w:val="24"/>
          <w:szCs w:val="24"/>
          <w:lang w:val="en-GB" w:bidi="ar-EG"/>
        </w:rPr>
      </w:pPr>
      <w:r w:rsidRPr="00A5303B">
        <w:rPr>
          <w:rFonts w:asciiTheme="majorBidi" w:hAnsiTheme="majorBidi" w:cstheme="majorBidi"/>
          <w:b/>
          <w:bCs/>
          <w:smallCaps/>
          <w:color w:val="000000" w:themeColor="text1"/>
          <w:spacing w:val="-4"/>
          <w:sz w:val="24"/>
          <w:szCs w:val="24"/>
          <w:lang w:val="en-GB" w:bidi="ar-EG"/>
        </w:rPr>
        <w:lastRenderedPageBreak/>
        <w:t xml:space="preserve">Patients and </w:t>
      </w:r>
      <w:r w:rsidR="00A14F25" w:rsidRPr="00A5303B">
        <w:rPr>
          <w:rFonts w:asciiTheme="majorBidi" w:hAnsiTheme="majorBidi" w:cstheme="majorBidi"/>
          <w:b/>
          <w:bCs/>
          <w:smallCaps/>
          <w:color w:val="000000" w:themeColor="text1"/>
          <w:spacing w:val="-4"/>
          <w:sz w:val="24"/>
          <w:szCs w:val="24"/>
          <w:lang w:val="en-GB" w:bidi="ar-EG"/>
        </w:rPr>
        <w:t>methods</w:t>
      </w:r>
    </w:p>
    <w:p w:rsidR="00534381" w:rsidRPr="00534381" w:rsidRDefault="00534381" w:rsidP="00354B98">
      <w:pPr>
        <w:spacing w:after="0" w:line="360" w:lineRule="auto"/>
        <w:jc w:val="both"/>
        <w:rPr>
          <w:rFonts w:asciiTheme="majorBidi" w:hAnsiTheme="majorBidi" w:cstheme="majorBidi"/>
          <w:color w:val="000000" w:themeColor="text1"/>
          <w:spacing w:val="-6"/>
          <w:sz w:val="24"/>
          <w:szCs w:val="24"/>
        </w:rPr>
      </w:pPr>
      <w:r w:rsidRPr="00534381">
        <w:rPr>
          <w:rFonts w:asciiTheme="majorBidi" w:hAnsiTheme="majorBidi" w:cstheme="majorBidi"/>
          <w:color w:val="000000" w:themeColor="text1"/>
          <w:spacing w:val="-6"/>
          <w:sz w:val="24"/>
          <w:szCs w:val="24"/>
        </w:rPr>
        <w:t xml:space="preserve">This pilot non-randomized controlled, interventional study was conducted at </w:t>
      </w:r>
      <w:proofErr w:type="spellStart"/>
      <w:r w:rsidRPr="00534381">
        <w:rPr>
          <w:rFonts w:asciiTheme="majorBidi" w:hAnsiTheme="majorBidi" w:cstheme="majorBidi"/>
          <w:color w:val="000000" w:themeColor="text1"/>
          <w:spacing w:val="-6"/>
          <w:sz w:val="24"/>
          <w:szCs w:val="24"/>
        </w:rPr>
        <w:t>Benha</w:t>
      </w:r>
      <w:proofErr w:type="spellEnd"/>
      <w:r w:rsidRPr="00534381">
        <w:rPr>
          <w:rFonts w:asciiTheme="majorBidi" w:hAnsiTheme="majorBidi" w:cstheme="majorBidi"/>
          <w:color w:val="000000" w:themeColor="text1"/>
          <w:spacing w:val="-6"/>
          <w:sz w:val="24"/>
          <w:szCs w:val="24"/>
        </w:rPr>
        <w:t xml:space="preserve"> University hospital and another primary health center in Cairo, Egypt, upon 81 individuals diagnosed as COVID-19 cases and confirmed by PCR during the period from Jan-2021 to June-2021.  The ethical review committee approved the study. The purpose of this study was clearly explained to all patients before their enrollment.</w:t>
      </w:r>
    </w:p>
    <w:p w:rsidR="00534381" w:rsidRPr="00534381" w:rsidRDefault="00534381" w:rsidP="00354B98">
      <w:pPr>
        <w:spacing w:after="0" w:line="360" w:lineRule="auto"/>
        <w:jc w:val="both"/>
        <w:rPr>
          <w:rFonts w:asciiTheme="majorBidi" w:hAnsiTheme="majorBidi" w:cstheme="majorBidi"/>
          <w:color w:val="000000" w:themeColor="text1"/>
          <w:spacing w:val="-6"/>
          <w:sz w:val="24"/>
          <w:szCs w:val="24"/>
        </w:rPr>
      </w:pPr>
      <w:r w:rsidRPr="00534381">
        <w:rPr>
          <w:rFonts w:asciiTheme="majorBidi" w:hAnsiTheme="majorBidi" w:cstheme="majorBidi"/>
          <w:color w:val="000000" w:themeColor="text1"/>
          <w:spacing w:val="-6"/>
          <w:sz w:val="24"/>
          <w:szCs w:val="24"/>
        </w:rPr>
        <w:t>We invited all patients aged 18 years or more who came to the centers with confirmed COVID-19 and had a loss of smell and/or taste to participate in the study. For inclusion in the current study, all of the following criteria were to be fulfilled: age 18 years or more, patients with PCR-confirmed COVID-19 were included in the present study. Exclusion criteria included: pregnancy or lactation, uncontrolled DM, immunocompromised cases, active bacterial infection, peptic ulcer disease, glaucoma, recent live-attenuated vaccine, psychotic disorder, refusal to participate, or participation in another study.</w:t>
      </w:r>
    </w:p>
    <w:p w:rsidR="00534381" w:rsidRPr="00534381" w:rsidRDefault="00534381" w:rsidP="00354B98">
      <w:pPr>
        <w:spacing w:after="0" w:line="360" w:lineRule="auto"/>
        <w:jc w:val="both"/>
        <w:rPr>
          <w:rFonts w:asciiTheme="majorBidi" w:hAnsiTheme="majorBidi" w:cstheme="majorBidi"/>
          <w:color w:val="000000" w:themeColor="text1"/>
          <w:spacing w:val="-6"/>
          <w:sz w:val="24"/>
          <w:szCs w:val="24"/>
        </w:rPr>
      </w:pPr>
      <w:r w:rsidRPr="00534381">
        <w:rPr>
          <w:rFonts w:asciiTheme="majorBidi" w:hAnsiTheme="majorBidi" w:cstheme="majorBidi"/>
          <w:color w:val="000000" w:themeColor="text1"/>
          <w:spacing w:val="-6"/>
          <w:sz w:val="24"/>
          <w:szCs w:val="24"/>
        </w:rPr>
        <w:t xml:space="preserve">Detailed medical history was taken from all cases. All patients were subjected to clinical examination, laboratory investigations in the form of erythrocyte sedimentation rate (ESR), c-reactive protein (CRP) &amp; complete blood count (CBC), and ferritin.  At presentation, each patient was asked to rate the severity of their olfactory dysfunction on a Likert scale 0 to 5; 0 means no anosmia, 5 means complete loss of smell.  They all were asked about the onset of their symptoms in general and the onset of olfactory dysfunction. The patients were categorized into two groups; the early-corticosteroid group, where corticosteroids were used early within 72 hours from their presentation, and the No-corticosteroid (No-CS) group. The dosage of corticosteroids was guided by their condition and inflammatory markers.  Hydrocortisone, methylprednisolone, or dexamethasone was used according to their availability.  All patients of the two groups were followed until improvement.  Participants were informed about potential side effects of corticosteroids (such as sugar craving, sleeplessness, stomach upset, blood pressure increase). Management of COVID-19 was made according to local guidelines in cooperation with an internist. </w:t>
      </w:r>
    </w:p>
    <w:p w:rsidR="00225605" w:rsidRPr="005B3639" w:rsidRDefault="00534381" w:rsidP="00354B98">
      <w:pPr>
        <w:spacing w:after="0" w:line="360" w:lineRule="auto"/>
        <w:jc w:val="both"/>
        <w:rPr>
          <w:rFonts w:asciiTheme="majorBidi" w:hAnsiTheme="majorBidi" w:cstheme="majorBidi"/>
          <w:color w:val="000000" w:themeColor="text1"/>
          <w:sz w:val="24"/>
          <w:szCs w:val="24"/>
          <w:lang w:bidi="ar-EG"/>
        </w:rPr>
      </w:pPr>
      <w:r w:rsidRPr="00534381">
        <w:rPr>
          <w:rFonts w:asciiTheme="majorBidi" w:hAnsiTheme="majorBidi" w:cstheme="majorBidi"/>
          <w:color w:val="000000" w:themeColor="text1"/>
          <w:spacing w:val="-6"/>
          <w:sz w:val="24"/>
          <w:szCs w:val="24"/>
        </w:rPr>
        <w:t xml:space="preserve">A convenient sampling of 83 cases was used as a sampling technique in this study was.  The primary outcome measure was the time-to-recovery from anosmia. A p-value of &lt; 0.05 is considered statistically significant. SPSS software (Statistical Package for the Social Sciences, version 24.0, SSPS Inc., Chicago, IL, USA) was used. Quantitative parametric data were presented as mean and standard deviation (mean ± SD). Quantitative non-parametric data were presented as the median and interquartile range (IQR). Qualitative data were presented as numbers and proportions. Comparisons </w:t>
      </w:r>
      <w:r w:rsidRPr="00534381">
        <w:rPr>
          <w:rFonts w:asciiTheme="majorBidi" w:hAnsiTheme="majorBidi" w:cstheme="majorBidi"/>
          <w:color w:val="000000" w:themeColor="text1"/>
          <w:spacing w:val="-6"/>
          <w:sz w:val="24"/>
          <w:szCs w:val="24"/>
        </w:rPr>
        <w:lastRenderedPageBreak/>
        <w:t>between groups were made using the Chi-square test or Fisher exact test for categorical variables and the independent t-test or Mann-Whitney test for the continuous variables.</w:t>
      </w:r>
    </w:p>
    <w:p w:rsidR="00CA1E9A" w:rsidRPr="00A5303B" w:rsidRDefault="009B2342" w:rsidP="00354B98">
      <w:pPr>
        <w:spacing w:before="240" w:after="240" w:line="360" w:lineRule="auto"/>
        <w:jc w:val="both"/>
        <w:outlineLvl w:val="0"/>
        <w:rPr>
          <w:rFonts w:asciiTheme="majorBidi" w:hAnsiTheme="majorBidi" w:cstheme="majorBidi"/>
          <w:b/>
          <w:bCs/>
          <w:smallCaps/>
          <w:color w:val="000000" w:themeColor="text1"/>
          <w:spacing w:val="-4"/>
          <w:sz w:val="24"/>
          <w:szCs w:val="24"/>
          <w:lang w:val="en-GB" w:bidi="ar-EG"/>
        </w:rPr>
      </w:pPr>
      <w:r w:rsidRPr="00A5303B">
        <w:rPr>
          <w:rFonts w:asciiTheme="majorBidi" w:hAnsiTheme="majorBidi" w:cstheme="majorBidi"/>
          <w:b/>
          <w:bCs/>
          <w:smallCaps/>
          <w:color w:val="000000" w:themeColor="text1"/>
          <w:spacing w:val="-4"/>
          <w:sz w:val="24"/>
          <w:szCs w:val="24"/>
          <w:lang w:val="en-GB" w:bidi="ar-EG"/>
        </w:rPr>
        <w:t>Results</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Eighty-three patients who met the inclusion criteria were assigned into two groups: The early corticosteroids (CS) group (41 cases) and the No-CS group (42 cases).</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 xml:space="preserve">There was no significant difference between the two study groups as regards age (p-value = 0.691) and BMI (p-value = 0.459). The mean age was 40.7±14.5 and 39.5±12.4 years for the early-CS group &amp; the no-CS group, respectively.  The mean BMI was 30.6±7.1 and 29.4±7.2 kg/m2 for the early-CS group &amp; the no-CS group, respectively. </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 xml:space="preserve">Also, there was no significant difference between the two study groups as regard gender (p-value = 0.551. Females constituted 65.9% &amp; 59.5% of cases in the early-CS group &amp; the no-CS group, respectively.  Also, both groups are comparable with regard to smoking, alcohol abuse, DM, hypertension, and morbid obesity (p-values &gt; 0.05), as shown in Table 1. </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At presentation, as regards the severity of anosmia, both groups are comparable (p-value = 0.302), as shown in Table 2. Complete anosmia was reported in 80.5% and 78.6% of the early-CS group &amp; the no-CS group, respectively.  The mean duration for anosmia onset was 3.7±1 &amp; 4.1±1.8 days in the early-CS group &amp; the no-CS group, respectively (p-value = 0.204).</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proofErr w:type="spellStart"/>
      <w:r w:rsidRPr="00534381">
        <w:rPr>
          <w:rFonts w:asciiTheme="majorBidi" w:eastAsia="Calibri" w:hAnsiTheme="majorBidi" w:cstheme="majorBidi"/>
          <w:color w:val="000000" w:themeColor="text1"/>
          <w:sz w:val="24"/>
          <w:szCs w:val="24"/>
        </w:rPr>
        <w:t>Cacosmia</w:t>
      </w:r>
      <w:proofErr w:type="spellEnd"/>
      <w:r w:rsidRPr="00534381">
        <w:rPr>
          <w:rFonts w:asciiTheme="majorBidi" w:eastAsia="Calibri" w:hAnsiTheme="majorBidi" w:cstheme="majorBidi"/>
          <w:color w:val="000000" w:themeColor="text1"/>
          <w:sz w:val="24"/>
          <w:szCs w:val="24"/>
        </w:rPr>
        <w:t xml:space="preserve"> was reported in 14.6% and 4.8% of the early-CS group &amp; the no-CS group, respectively (p-value = 0.156).    Also, dysgeusia was seen in 87.8% and 83.3% of the early-CS group &amp; the no-CS group, respectively (p-value = 0.562). </w:t>
      </w:r>
    </w:p>
    <w:p w:rsidR="00534381" w:rsidRPr="00534381"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Other reported symptoms at presentation were comparable between the two groups, as shown in Table 3.  The most frequent symptoms were cough and fatigue/malaise: reported in 80.5% &amp; 75.6% and 71.4% &amp; 73.8% of the early-CS group &amp; the no-CS group, respectively (p-values = 0.335 &amp; 0.85).</w:t>
      </w:r>
    </w:p>
    <w:p w:rsidR="006D280A" w:rsidRDefault="00534381" w:rsidP="00354B98">
      <w:pPr>
        <w:spacing w:line="360" w:lineRule="auto"/>
        <w:jc w:val="both"/>
        <w:rPr>
          <w:rFonts w:asciiTheme="majorBidi" w:eastAsia="Calibri" w:hAnsiTheme="majorBidi" w:cstheme="majorBidi"/>
          <w:color w:val="000000" w:themeColor="text1"/>
          <w:sz w:val="24"/>
          <w:szCs w:val="24"/>
        </w:rPr>
      </w:pPr>
      <w:r w:rsidRPr="00534381">
        <w:rPr>
          <w:rFonts w:asciiTheme="majorBidi" w:eastAsia="Calibri" w:hAnsiTheme="majorBidi" w:cstheme="majorBidi"/>
          <w:color w:val="000000" w:themeColor="text1"/>
          <w:sz w:val="24"/>
          <w:szCs w:val="24"/>
        </w:rPr>
        <w:t>Time-to-recovery from anosmia was significantly less in the early-CS group median (IQR) = 7 (9) days than in the no-CS group 14 (10) days, (p-value &lt; 0.001), as shown in Figure 1 and in Table 4 &amp; 5.  95.1% of cases in the early-CS group recovered in the first two weeks versus only 66.7% in the No-CS group.</w:t>
      </w:r>
    </w:p>
    <w:p w:rsidR="00F4463F" w:rsidRDefault="00F4463F" w:rsidP="00DB1D6D">
      <w:pPr>
        <w:jc w:val="both"/>
        <w:rPr>
          <w:rFonts w:asciiTheme="majorBidi" w:eastAsia="Calibri" w:hAnsiTheme="majorBidi" w:cstheme="majorBidi"/>
          <w:color w:val="000000" w:themeColor="text1"/>
          <w:sz w:val="24"/>
          <w:szCs w:val="24"/>
        </w:rPr>
      </w:pPr>
    </w:p>
    <w:p w:rsidR="00DB1D6D" w:rsidRDefault="00DB1D6D" w:rsidP="00DB1D6D">
      <w:pPr>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lastRenderedPageBreak/>
        <w:t>Table 1: Baseline characteristics</w:t>
      </w:r>
    </w:p>
    <w:tbl>
      <w:tblPr>
        <w:tblW w:w="6424" w:type="dxa"/>
        <w:jc w:val="center"/>
        <w:tblLook w:val="04A0" w:firstRow="1" w:lastRow="0" w:firstColumn="1" w:lastColumn="0" w:noHBand="0" w:noVBand="1"/>
      </w:tblPr>
      <w:tblGrid>
        <w:gridCol w:w="2144"/>
        <w:gridCol w:w="440"/>
        <w:gridCol w:w="1196"/>
        <w:gridCol w:w="724"/>
        <w:gridCol w:w="960"/>
        <w:gridCol w:w="960"/>
      </w:tblGrid>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4"/>
                <w:szCs w:val="24"/>
              </w:rPr>
            </w:pPr>
          </w:p>
        </w:tc>
        <w:tc>
          <w:tcPr>
            <w:tcW w:w="1636" w:type="dxa"/>
            <w:gridSpan w:val="2"/>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Early</w:t>
            </w:r>
            <w:r>
              <w:rPr>
                <w:rFonts w:ascii="Calibri" w:eastAsia="Times New Roman" w:hAnsi="Calibri" w:cs="Calibri"/>
                <w:color w:val="000000"/>
              </w:rPr>
              <w:t xml:space="preserve"> CS group</w:t>
            </w:r>
          </w:p>
        </w:tc>
        <w:tc>
          <w:tcPr>
            <w:tcW w:w="1684" w:type="dxa"/>
            <w:gridSpan w:val="2"/>
            <w:tcBorders>
              <w:top w:val="nil"/>
              <w:left w:val="nil"/>
              <w:bottom w:val="nil"/>
              <w:right w:val="single" w:sz="4" w:space="0" w:color="auto"/>
            </w:tcBorders>
            <w:shd w:val="clear" w:color="auto" w:fill="auto"/>
            <w:noWrap/>
            <w:vAlign w:val="bottom"/>
            <w:hideMark/>
          </w:tcPr>
          <w:p w:rsidR="00DB1D6D" w:rsidRPr="006B1545" w:rsidRDefault="00BD4C24"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r w:rsidR="00DB1D6D">
              <w:rPr>
                <w:rFonts w:ascii="Calibri" w:eastAsia="Times New Roman" w:hAnsi="Calibri" w:cs="Calibri"/>
                <w:color w:val="000000"/>
              </w:rPr>
              <w:t>CS group</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p>
        </w:tc>
      </w:tr>
      <w:tr w:rsidR="00DB1D6D" w:rsidRPr="006B1545" w:rsidTr="00DB1D6D">
        <w:trPr>
          <w:trHeight w:val="300"/>
          <w:jc w:val="center"/>
        </w:trPr>
        <w:tc>
          <w:tcPr>
            <w:tcW w:w="2144" w:type="dxa"/>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0"/>
                <w:szCs w:val="20"/>
              </w:rPr>
            </w:pPr>
          </w:p>
        </w:tc>
        <w:tc>
          <w:tcPr>
            <w:tcW w:w="1636" w:type="dxa"/>
            <w:gridSpan w:val="2"/>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41</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42</w:t>
            </w:r>
          </w:p>
        </w:tc>
        <w:tc>
          <w:tcPr>
            <w:tcW w:w="960" w:type="dxa"/>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center"/>
            <w:hideMark/>
          </w:tcPr>
          <w:p w:rsidR="00DB1D6D" w:rsidRPr="006B1545" w:rsidRDefault="00DB1D6D" w:rsidP="00DB1D6D">
            <w:pPr>
              <w:spacing w:after="0" w:line="240" w:lineRule="auto"/>
              <w:rPr>
                <w:rFonts w:ascii="Calibri" w:eastAsia="Times New Roman" w:hAnsi="Calibri" w:cs="Calibri"/>
                <w:color w:val="000000"/>
              </w:rPr>
            </w:pPr>
            <w:r>
              <w:rPr>
                <w:rFonts w:ascii="Calibri" w:eastAsia="Times New Roman" w:hAnsi="Calibri" w:cs="Calibri"/>
                <w:color w:val="000000"/>
              </w:rPr>
              <w:t xml:space="preserve">Gender:               </w:t>
            </w:r>
            <w:r w:rsidRPr="006B1545">
              <w:rPr>
                <w:rFonts w:ascii="Calibri" w:eastAsia="Times New Roman" w:hAnsi="Calibri" w:cs="Calibri"/>
                <w:color w:val="000000"/>
              </w:rPr>
              <w:t>Male</w:t>
            </w:r>
          </w:p>
        </w:tc>
        <w:tc>
          <w:tcPr>
            <w:tcW w:w="44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14</w:t>
            </w:r>
          </w:p>
        </w:tc>
        <w:tc>
          <w:tcPr>
            <w:tcW w:w="1196"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34.1%</w:t>
            </w:r>
          </w:p>
        </w:tc>
        <w:tc>
          <w:tcPr>
            <w:tcW w:w="724"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17</w:t>
            </w:r>
          </w:p>
        </w:tc>
        <w:tc>
          <w:tcPr>
            <w:tcW w:w="96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40.5%</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0.551</w:t>
            </w:r>
          </w:p>
        </w:tc>
      </w:tr>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center"/>
            <w:hideMark/>
          </w:tcPr>
          <w:p w:rsidR="00DB1D6D" w:rsidRPr="006B1545" w:rsidRDefault="00DB1D6D" w:rsidP="00DB1D6D">
            <w:pPr>
              <w:spacing w:after="0" w:line="240" w:lineRule="auto"/>
              <w:jc w:val="right"/>
              <w:rPr>
                <w:rFonts w:ascii="Calibri" w:eastAsia="Times New Roman" w:hAnsi="Calibri" w:cs="Calibri"/>
                <w:color w:val="000000"/>
              </w:rPr>
            </w:pPr>
            <w:r w:rsidRPr="006B1545">
              <w:rPr>
                <w:rFonts w:ascii="Calibri" w:eastAsia="Times New Roman" w:hAnsi="Calibri" w:cs="Calibri"/>
                <w:color w:val="000000"/>
              </w:rPr>
              <w:t>Female</w:t>
            </w:r>
          </w:p>
        </w:tc>
        <w:tc>
          <w:tcPr>
            <w:tcW w:w="44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27</w:t>
            </w:r>
          </w:p>
        </w:tc>
        <w:tc>
          <w:tcPr>
            <w:tcW w:w="1196"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65.9%</w:t>
            </w:r>
          </w:p>
        </w:tc>
        <w:tc>
          <w:tcPr>
            <w:tcW w:w="724"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25</w:t>
            </w:r>
          </w:p>
        </w:tc>
        <w:tc>
          <w:tcPr>
            <w:tcW w:w="96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59.5%</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p>
        </w:tc>
      </w:tr>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Calibri" w:eastAsia="Times New Roman" w:hAnsi="Calibri" w:cs="Calibri"/>
                <w:color w:val="000000"/>
              </w:rPr>
            </w:pPr>
            <w:r w:rsidRPr="006B1545">
              <w:rPr>
                <w:rFonts w:ascii="Calibri" w:eastAsia="Times New Roman" w:hAnsi="Calibri" w:cs="Calibri"/>
                <w:color w:val="000000"/>
              </w:rPr>
              <w:t>Smoker</w:t>
            </w:r>
          </w:p>
        </w:tc>
        <w:tc>
          <w:tcPr>
            <w:tcW w:w="44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8</w:t>
            </w:r>
          </w:p>
        </w:tc>
        <w:tc>
          <w:tcPr>
            <w:tcW w:w="1196"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19.5%</w:t>
            </w:r>
          </w:p>
        </w:tc>
        <w:tc>
          <w:tcPr>
            <w:tcW w:w="724"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7</w:t>
            </w:r>
          </w:p>
        </w:tc>
        <w:tc>
          <w:tcPr>
            <w:tcW w:w="96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16.7%</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0.184</w:t>
            </w:r>
          </w:p>
        </w:tc>
      </w:tr>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Calibri" w:eastAsia="Times New Roman" w:hAnsi="Calibri" w:cs="Calibri"/>
                <w:color w:val="000000"/>
              </w:rPr>
            </w:pPr>
            <w:r w:rsidRPr="006B1545">
              <w:rPr>
                <w:rFonts w:ascii="Calibri" w:eastAsia="Times New Roman" w:hAnsi="Calibri" w:cs="Calibri"/>
                <w:color w:val="000000"/>
              </w:rPr>
              <w:t>Alcoholic</w:t>
            </w:r>
          </w:p>
        </w:tc>
        <w:tc>
          <w:tcPr>
            <w:tcW w:w="44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2.4%</w:t>
            </w:r>
          </w:p>
        </w:tc>
        <w:tc>
          <w:tcPr>
            <w:tcW w:w="724"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1</w:t>
            </w:r>
          </w:p>
        </w:tc>
        <w:tc>
          <w:tcPr>
            <w:tcW w:w="96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2.4%</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0.747</w:t>
            </w:r>
          </w:p>
        </w:tc>
      </w:tr>
      <w:tr w:rsidR="00DB1D6D" w:rsidRPr="006B1545" w:rsidTr="00DB1D6D">
        <w:trPr>
          <w:trHeight w:val="300"/>
          <w:jc w:val="center"/>
        </w:trPr>
        <w:tc>
          <w:tcPr>
            <w:tcW w:w="2144"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Calibri" w:eastAsia="Times New Roman" w:hAnsi="Calibri" w:cs="Calibri"/>
                <w:color w:val="000000"/>
              </w:rPr>
            </w:pPr>
            <w:r w:rsidRPr="006B1545">
              <w:rPr>
                <w:rFonts w:ascii="Calibri" w:eastAsia="Times New Roman" w:hAnsi="Calibri" w:cs="Calibri"/>
                <w:color w:val="000000"/>
              </w:rPr>
              <w:t>DM</w:t>
            </w:r>
          </w:p>
        </w:tc>
        <w:tc>
          <w:tcPr>
            <w:tcW w:w="44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w:t>
            </w:r>
          </w:p>
        </w:tc>
        <w:tc>
          <w:tcPr>
            <w:tcW w:w="1196"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4.9%</w:t>
            </w:r>
          </w:p>
        </w:tc>
        <w:tc>
          <w:tcPr>
            <w:tcW w:w="724" w:type="dxa"/>
            <w:tcBorders>
              <w:top w:val="nil"/>
              <w:left w:val="nil"/>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w:t>
            </w:r>
          </w:p>
        </w:tc>
        <w:tc>
          <w:tcPr>
            <w:tcW w:w="96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4.8%</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0.98</w:t>
            </w:r>
          </w:p>
        </w:tc>
      </w:tr>
      <w:tr w:rsidR="00DB1D6D" w:rsidRPr="006B1545" w:rsidTr="00DB1D6D">
        <w:trPr>
          <w:trHeight w:val="300"/>
          <w:jc w:val="center"/>
        </w:trPr>
        <w:tc>
          <w:tcPr>
            <w:tcW w:w="2144" w:type="dxa"/>
            <w:tcBorders>
              <w:top w:val="nil"/>
              <w:left w:val="nil"/>
              <w:right w:val="single" w:sz="4" w:space="0" w:color="auto"/>
            </w:tcBorders>
            <w:shd w:val="clear" w:color="auto" w:fill="auto"/>
            <w:noWrap/>
            <w:vAlign w:val="bottom"/>
            <w:hideMark/>
          </w:tcPr>
          <w:p w:rsidR="00DB1D6D" w:rsidRPr="006B1545" w:rsidRDefault="00DB1D6D" w:rsidP="00DB1D6D">
            <w:pPr>
              <w:spacing w:after="0" w:line="240" w:lineRule="auto"/>
              <w:rPr>
                <w:rFonts w:ascii="Calibri" w:eastAsia="Times New Roman" w:hAnsi="Calibri" w:cs="Calibri"/>
                <w:color w:val="000000"/>
              </w:rPr>
            </w:pPr>
            <w:r>
              <w:rPr>
                <w:rFonts w:ascii="Calibri" w:eastAsia="Times New Roman" w:hAnsi="Calibri" w:cs="Calibri"/>
                <w:color w:val="000000"/>
              </w:rPr>
              <w:t>Hypertension</w:t>
            </w:r>
          </w:p>
        </w:tc>
        <w:tc>
          <w:tcPr>
            <w:tcW w:w="440" w:type="dxa"/>
            <w:tcBorders>
              <w:top w:val="nil"/>
              <w:left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9</w:t>
            </w:r>
          </w:p>
        </w:tc>
        <w:tc>
          <w:tcPr>
            <w:tcW w:w="1196" w:type="dxa"/>
            <w:tcBorders>
              <w:top w:val="nil"/>
              <w:left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22.0%</w:t>
            </w:r>
          </w:p>
        </w:tc>
        <w:tc>
          <w:tcPr>
            <w:tcW w:w="724" w:type="dxa"/>
            <w:tcBorders>
              <w:top w:val="nil"/>
              <w:left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9</w:t>
            </w:r>
          </w:p>
        </w:tc>
        <w:tc>
          <w:tcPr>
            <w:tcW w:w="960" w:type="dxa"/>
            <w:tcBorders>
              <w:top w:val="nil"/>
              <w:left w:val="nil"/>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21.4%</w:t>
            </w:r>
          </w:p>
        </w:tc>
        <w:tc>
          <w:tcPr>
            <w:tcW w:w="960" w:type="dxa"/>
            <w:tcBorders>
              <w:top w:val="nil"/>
              <w:left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0.954</w:t>
            </w:r>
          </w:p>
        </w:tc>
      </w:tr>
      <w:tr w:rsidR="00DB1D6D" w:rsidRPr="006B1545" w:rsidTr="00DB1D6D">
        <w:trPr>
          <w:trHeight w:val="300"/>
          <w:jc w:val="center"/>
        </w:trPr>
        <w:tc>
          <w:tcPr>
            <w:tcW w:w="2144" w:type="dxa"/>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rPr>
                <w:rFonts w:ascii="Calibri" w:eastAsia="Times New Roman" w:hAnsi="Calibri" w:cs="Calibri"/>
                <w:color w:val="000000"/>
              </w:rPr>
            </w:pPr>
            <w:r>
              <w:rPr>
                <w:rFonts w:ascii="Calibri" w:eastAsia="Times New Roman" w:hAnsi="Calibri" w:cs="Calibri"/>
                <w:color w:val="000000"/>
              </w:rPr>
              <w:t>Morbid o</w:t>
            </w:r>
            <w:r w:rsidRPr="006B1545">
              <w:rPr>
                <w:rFonts w:ascii="Calibri" w:eastAsia="Times New Roman" w:hAnsi="Calibri" w:cs="Calibri"/>
                <w:color w:val="000000"/>
              </w:rPr>
              <w:t>bes</w:t>
            </w:r>
            <w:r>
              <w:rPr>
                <w:rFonts w:ascii="Calibri" w:eastAsia="Times New Roman" w:hAnsi="Calibri" w:cs="Calibri"/>
                <w:color w:val="000000"/>
              </w:rPr>
              <w:t xml:space="preserve">ity </w:t>
            </w:r>
          </w:p>
        </w:tc>
        <w:tc>
          <w:tcPr>
            <w:tcW w:w="440" w:type="dxa"/>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3</w:t>
            </w:r>
          </w:p>
        </w:tc>
        <w:tc>
          <w:tcPr>
            <w:tcW w:w="1196" w:type="dxa"/>
            <w:tcBorders>
              <w:top w:val="nil"/>
              <w:left w:val="nil"/>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7.3%</w:t>
            </w:r>
          </w:p>
        </w:tc>
        <w:tc>
          <w:tcPr>
            <w:tcW w:w="724" w:type="dxa"/>
            <w:tcBorders>
              <w:top w:val="nil"/>
              <w:left w:val="nil"/>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4.8%</w:t>
            </w:r>
          </w:p>
        </w:tc>
        <w:tc>
          <w:tcPr>
            <w:tcW w:w="960" w:type="dxa"/>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0.676</w:t>
            </w:r>
          </w:p>
        </w:tc>
      </w:tr>
    </w:tbl>
    <w:p w:rsidR="00DB1D6D" w:rsidRDefault="00DB1D6D" w:rsidP="00DB1D6D">
      <w:pPr>
        <w:jc w:val="both"/>
        <w:rPr>
          <w:rFonts w:asciiTheme="majorBidi" w:eastAsia="Calibri" w:hAnsiTheme="majorBidi" w:cstheme="majorBidi"/>
          <w:color w:val="000000" w:themeColor="text1"/>
          <w:sz w:val="24"/>
          <w:szCs w:val="24"/>
        </w:rPr>
      </w:pPr>
    </w:p>
    <w:p w:rsidR="00DB1D6D" w:rsidRDefault="00DB1D6D" w:rsidP="00DB1D6D">
      <w:pPr>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Table 2: Anosmia severity at presentation</w:t>
      </w:r>
    </w:p>
    <w:tbl>
      <w:tblPr>
        <w:tblW w:w="6890" w:type="dxa"/>
        <w:jc w:val="center"/>
        <w:tblLook w:val="04A0" w:firstRow="1" w:lastRow="0" w:firstColumn="1" w:lastColumn="0" w:noHBand="0" w:noVBand="1"/>
      </w:tblPr>
      <w:tblGrid>
        <w:gridCol w:w="2610"/>
        <w:gridCol w:w="440"/>
        <w:gridCol w:w="1130"/>
        <w:gridCol w:w="66"/>
        <w:gridCol w:w="724"/>
        <w:gridCol w:w="894"/>
        <w:gridCol w:w="66"/>
        <w:gridCol w:w="894"/>
        <w:gridCol w:w="66"/>
      </w:tblGrid>
      <w:tr w:rsidR="00DB1D6D" w:rsidRPr="006B1545" w:rsidTr="00DB1D6D">
        <w:trPr>
          <w:gridAfter w:val="1"/>
          <w:wAfter w:w="66" w:type="dxa"/>
          <w:trHeight w:val="300"/>
          <w:jc w:val="center"/>
        </w:trPr>
        <w:tc>
          <w:tcPr>
            <w:tcW w:w="261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Anosmia severity score</w:t>
            </w:r>
          </w:p>
        </w:tc>
        <w:tc>
          <w:tcPr>
            <w:tcW w:w="1570" w:type="dxa"/>
            <w:gridSpan w:val="2"/>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Early</w:t>
            </w:r>
            <w:r>
              <w:rPr>
                <w:rFonts w:ascii="Calibri" w:eastAsia="Times New Roman" w:hAnsi="Calibri" w:cs="Calibri"/>
                <w:color w:val="000000"/>
              </w:rPr>
              <w:t xml:space="preserve"> CS group</w:t>
            </w:r>
          </w:p>
        </w:tc>
        <w:tc>
          <w:tcPr>
            <w:tcW w:w="1684" w:type="dxa"/>
            <w:gridSpan w:val="3"/>
            <w:tcBorders>
              <w:top w:val="nil"/>
              <w:left w:val="nil"/>
              <w:bottom w:val="nil"/>
              <w:right w:val="single" w:sz="4" w:space="0" w:color="auto"/>
            </w:tcBorders>
            <w:shd w:val="clear" w:color="auto" w:fill="auto"/>
            <w:noWrap/>
            <w:vAlign w:val="bottom"/>
            <w:hideMark/>
          </w:tcPr>
          <w:p w:rsidR="00DB1D6D" w:rsidRPr="006B1545" w:rsidRDefault="00BD4C24"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r w:rsidR="00DB1D6D">
              <w:rPr>
                <w:rFonts w:ascii="Calibri" w:eastAsia="Times New Roman" w:hAnsi="Calibri" w:cs="Calibri"/>
                <w:color w:val="000000"/>
              </w:rPr>
              <w:t>CS group</w:t>
            </w:r>
          </w:p>
        </w:tc>
        <w:tc>
          <w:tcPr>
            <w:tcW w:w="960" w:type="dxa"/>
            <w:gridSpan w:val="2"/>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p>
        </w:tc>
      </w:tr>
      <w:tr w:rsidR="00DB1D6D" w:rsidRPr="006B1545" w:rsidTr="00DB1D6D">
        <w:trPr>
          <w:gridAfter w:val="1"/>
          <w:wAfter w:w="66" w:type="dxa"/>
          <w:trHeight w:val="300"/>
          <w:jc w:val="center"/>
        </w:trPr>
        <w:tc>
          <w:tcPr>
            <w:tcW w:w="2610" w:type="dxa"/>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0"/>
                <w:szCs w:val="20"/>
              </w:rPr>
            </w:pPr>
          </w:p>
        </w:tc>
        <w:tc>
          <w:tcPr>
            <w:tcW w:w="1570" w:type="dxa"/>
            <w:gridSpan w:val="2"/>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41</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42</w:t>
            </w:r>
          </w:p>
        </w:tc>
        <w:tc>
          <w:tcPr>
            <w:tcW w:w="960" w:type="dxa"/>
            <w:gridSpan w:val="2"/>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DB1D6D" w:rsidRPr="006B1545" w:rsidTr="00DB1D6D">
        <w:trPr>
          <w:trHeight w:val="300"/>
          <w:jc w:val="center"/>
        </w:trPr>
        <w:tc>
          <w:tcPr>
            <w:tcW w:w="2610" w:type="dxa"/>
            <w:tcBorders>
              <w:top w:val="nil"/>
              <w:left w:val="nil"/>
              <w:bottom w:val="nil"/>
              <w:right w:val="single" w:sz="4" w:space="0" w:color="auto"/>
            </w:tcBorders>
            <w:shd w:val="clear" w:color="auto" w:fill="auto"/>
            <w:noWrap/>
            <w:vAlign w:val="bottom"/>
            <w:hideMark/>
          </w:tcPr>
          <w:p w:rsidR="00DB1D6D" w:rsidRDefault="00DB1D6D" w:rsidP="00DB1D6D">
            <w:pPr>
              <w:rPr>
                <w:rFonts w:ascii="Calibri" w:hAnsi="Calibri" w:cs="Calibri"/>
                <w:color w:val="000000"/>
              </w:rPr>
            </w:pPr>
            <w:r>
              <w:rPr>
                <w:rFonts w:ascii="Calibri" w:hAnsi="Calibri" w:cs="Calibri"/>
                <w:color w:val="000000"/>
              </w:rPr>
              <w:t>1 = mild</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2</w:t>
            </w:r>
          </w:p>
        </w:tc>
        <w:tc>
          <w:tcPr>
            <w:tcW w:w="1196" w:type="dxa"/>
            <w:gridSpan w:val="2"/>
            <w:tcBorders>
              <w:top w:val="nil"/>
              <w:left w:val="nil"/>
              <w:bottom w:val="nil"/>
              <w:right w:val="nil"/>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4.9%</w:t>
            </w:r>
          </w:p>
        </w:tc>
        <w:tc>
          <w:tcPr>
            <w:tcW w:w="724" w:type="dxa"/>
            <w:tcBorders>
              <w:top w:val="nil"/>
              <w:left w:val="nil"/>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0</w:t>
            </w:r>
          </w:p>
        </w:tc>
        <w:tc>
          <w:tcPr>
            <w:tcW w:w="960" w:type="dxa"/>
            <w:gridSpan w:val="2"/>
            <w:tcBorders>
              <w:top w:val="nil"/>
              <w:left w:val="nil"/>
              <w:bottom w:val="nil"/>
              <w:right w:val="single" w:sz="4" w:space="0" w:color="auto"/>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0.0%</w:t>
            </w:r>
          </w:p>
        </w:tc>
        <w:tc>
          <w:tcPr>
            <w:tcW w:w="960" w:type="dxa"/>
            <w:gridSpan w:val="2"/>
            <w:tcBorders>
              <w:top w:val="nil"/>
              <w:left w:val="single" w:sz="4" w:space="0" w:color="auto"/>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0.302</w:t>
            </w:r>
          </w:p>
        </w:tc>
      </w:tr>
      <w:tr w:rsidR="00DB1D6D" w:rsidRPr="006B1545" w:rsidTr="00DB1D6D">
        <w:trPr>
          <w:trHeight w:val="300"/>
          <w:jc w:val="center"/>
        </w:trPr>
        <w:tc>
          <w:tcPr>
            <w:tcW w:w="2610" w:type="dxa"/>
            <w:tcBorders>
              <w:top w:val="nil"/>
              <w:left w:val="nil"/>
              <w:bottom w:val="nil"/>
              <w:right w:val="single" w:sz="4" w:space="0" w:color="auto"/>
            </w:tcBorders>
            <w:shd w:val="clear" w:color="auto" w:fill="auto"/>
            <w:noWrap/>
            <w:vAlign w:val="bottom"/>
            <w:hideMark/>
          </w:tcPr>
          <w:p w:rsidR="00DB1D6D" w:rsidRDefault="00DB1D6D" w:rsidP="00DB1D6D">
            <w:pPr>
              <w:rPr>
                <w:rFonts w:ascii="Calibri" w:hAnsi="Calibri" w:cs="Calibri"/>
                <w:color w:val="000000"/>
              </w:rPr>
            </w:pPr>
            <w:r>
              <w:rPr>
                <w:rFonts w:ascii="Calibri" w:hAnsi="Calibri" w:cs="Calibri"/>
                <w:color w:val="000000"/>
              </w:rPr>
              <w:t>2</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3</w:t>
            </w:r>
          </w:p>
        </w:tc>
        <w:tc>
          <w:tcPr>
            <w:tcW w:w="1196" w:type="dxa"/>
            <w:gridSpan w:val="2"/>
            <w:tcBorders>
              <w:top w:val="nil"/>
              <w:left w:val="nil"/>
              <w:bottom w:val="nil"/>
              <w:right w:val="nil"/>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7.3%</w:t>
            </w:r>
          </w:p>
        </w:tc>
        <w:tc>
          <w:tcPr>
            <w:tcW w:w="724" w:type="dxa"/>
            <w:tcBorders>
              <w:top w:val="nil"/>
              <w:left w:val="nil"/>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2</w:t>
            </w:r>
          </w:p>
        </w:tc>
        <w:tc>
          <w:tcPr>
            <w:tcW w:w="960" w:type="dxa"/>
            <w:gridSpan w:val="2"/>
            <w:tcBorders>
              <w:top w:val="nil"/>
              <w:left w:val="nil"/>
              <w:bottom w:val="nil"/>
              <w:right w:val="single" w:sz="4" w:space="0" w:color="auto"/>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4.8%</w:t>
            </w:r>
          </w:p>
        </w:tc>
        <w:tc>
          <w:tcPr>
            <w:tcW w:w="960" w:type="dxa"/>
            <w:gridSpan w:val="2"/>
            <w:tcBorders>
              <w:top w:val="nil"/>
              <w:left w:val="single" w:sz="4" w:space="0" w:color="auto"/>
              <w:bottom w:val="nil"/>
              <w:right w:val="nil"/>
            </w:tcBorders>
            <w:shd w:val="clear" w:color="auto" w:fill="auto"/>
            <w:noWrap/>
            <w:vAlign w:val="bottom"/>
            <w:hideMark/>
          </w:tcPr>
          <w:p w:rsidR="00DB1D6D" w:rsidRDefault="00DB1D6D" w:rsidP="00DB1D6D">
            <w:pPr>
              <w:jc w:val="center"/>
              <w:rPr>
                <w:rFonts w:ascii="Calibri" w:hAnsi="Calibri" w:cs="Calibri"/>
                <w:color w:val="000000"/>
              </w:rPr>
            </w:pPr>
          </w:p>
        </w:tc>
      </w:tr>
      <w:tr w:rsidR="00DB1D6D" w:rsidRPr="006B1545" w:rsidTr="00DB1D6D">
        <w:trPr>
          <w:trHeight w:val="300"/>
          <w:jc w:val="center"/>
        </w:trPr>
        <w:tc>
          <w:tcPr>
            <w:tcW w:w="2610" w:type="dxa"/>
            <w:tcBorders>
              <w:top w:val="nil"/>
              <w:left w:val="nil"/>
              <w:bottom w:val="nil"/>
              <w:right w:val="single" w:sz="4" w:space="0" w:color="auto"/>
            </w:tcBorders>
            <w:shd w:val="clear" w:color="auto" w:fill="auto"/>
            <w:noWrap/>
            <w:vAlign w:val="bottom"/>
            <w:hideMark/>
          </w:tcPr>
          <w:p w:rsidR="00DB1D6D" w:rsidRDefault="00DB1D6D" w:rsidP="00DB1D6D">
            <w:pPr>
              <w:rPr>
                <w:rFonts w:ascii="Calibri" w:hAnsi="Calibri" w:cs="Calibri"/>
                <w:color w:val="000000"/>
              </w:rPr>
            </w:pPr>
            <w:r>
              <w:rPr>
                <w:rFonts w:ascii="Calibri" w:hAnsi="Calibri" w:cs="Calibri"/>
                <w:color w:val="000000"/>
              </w:rPr>
              <w:t>3</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2</w:t>
            </w:r>
          </w:p>
        </w:tc>
        <w:tc>
          <w:tcPr>
            <w:tcW w:w="1196" w:type="dxa"/>
            <w:gridSpan w:val="2"/>
            <w:tcBorders>
              <w:top w:val="nil"/>
              <w:left w:val="nil"/>
              <w:bottom w:val="nil"/>
              <w:right w:val="nil"/>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4.9%</w:t>
            </w:r>
          </w:p>
        </w:tc>
        <w:tc>
          <w:tcPr>
            <w:tcW w:w="724" w:type="dxa"/>
            <w:tcBorders>
              <w:top w:val="nil"/>
              <w:left w:val="nil"/>
              <w:bottom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2</w:t>
            </w:r>
          </w:p>
        </w:tc>
        <w:tc>
          <w:tcPr>
            <w:tcW w:w="960" w:type="dxa"/>
            <w:gridSpan w:val="2"/>
            <w:tcBorders>
              <w:top w:val="nil"/>
              <w:left w:val="nil"/>
              <w:bottom w:val="nil"/>
              <w:right w:val="single" w:sz="4" w:space="0" w:color="auto"/>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4.8%</w:t>
            </w:r>
          </w:p>
        </w:tc>
        <w:tc>
          <w:tcPr>
            <w:tcW w:w="960" w:type="dxa"/>
            <w:gridSpan w:val="2"/>
            <w:tcBorders>
              <w:top w:val="nil"/>
              <w:left w:val="single" w:sz="4" w:space="0" w:color="auto"/>
              <w:bottom w:val="nil"/>
              <w:right w:val="nil"/>
            </w:tcBorders>
            <w:shd w:val="clear" w:color="auto" w:fill="auto"/>
            <w:noWrap/>
            <w:vAlign w:val="bottom"/>
            <w:hideMark/>
          </w:tcPr>
          <w:p w:rsidR="00DB1D6D" w:rsidRDefault="00DB1D6D" w:rsidP="00DB1D6D">
            <w:pPr>
              <w:jc w:val="center"/>
              <w:rPr>
                <w:rFonts w:ascii="Calibri" w:hAnsi="Calibri" w:cs="Calibri"/>
                <w:color w:val="000000"/>
              </w:rPr>
            </w:pPr>
          </w:p>
        </w:tc>
      </w:tr>
      <w:tr w:rsidR="00DB1D6D" w:rsidRPr="006B1545" w:rsidTr="00DB1D6D">
        <w:trPr>
          <w:trHeight w:val="300"/>
          <w:jc w:val="center"/>
        </w:trPr>
        <w:tc>
          <w:tcPr>
            <w:tcW w:w="2610" w:type="dxa"/>
            <w:tcBorders>
              <w:top w:val="nil"/>
              <w:left w:val="nil"/>
              <w:right w:val="single" w:sz="4" w:space="0" w:color="auto"/>
            </w:tcBorders>
            <w:shd w:val="clear" w:color="auto" w:fill="auto"/>
            <w:noWrap/>
            <w:vAlign w:val="bottom"/>
            <w:hideMark/>
          </w:tcPr>
          <w:p w:rsidR="00DB1D6D" w:rsidRDefault="00DB1D6D" w:rsidP="00DB1D6D">
            <w:pPr>
              <w:rPr>
                <w:rFonts w:ascii="Calibri" w:hAnsi="Calibri" w:cs="Calibri"/>
                <w:color w:val="000000"/>
              </w:rPr>
            </w:pPr>
            <w:r>
              <w:rPr>
                <w:rFonts w:ascii="Calibri" w:hAnsi="Calibri" w:cs="Calibri"/>
                <w:color w:val="000000"/>
              </w:rPr>
              <w:t xml:space="preserve">4 </w:t>
            </w:r>
          </w:p>
        </w:tc>
        <w:tc>
          <w:tcPr>
            <w:tcW w:w="440" w:type="dxa"/>
            <w:tcBorders>
              <w:top w:val="nil"/>
              <w:left w:val="single" w:sz="4" w:space="0" w:color="auto"/>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1</w:t>
            </w:r>
          </w:p>
        </w:tc>
        <w:tc>
          <w:tcPr>
            <w:tcW w:w="1196" w:type="dxa"/>
            <w:gridSpan w:val="2"/>
            <w:tcBorders>
              <w:top w:val="nil"/>
              <w:left w:val="nil"/>
              <w:right w:val="nil"/>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2.4%</w:t>
            </w:r>
          </w:p>
        </w:tc>
        <w:tc>
          <w:tcPr>
            <w:tcW w:w="724" w:type="dxa"/>
            <w:tcBorders>
              <w:top w:val="nil"/>
              <w:left w:val="nil"/>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5</w:t>
            </w:r>
          </w:p>
        </w:tc>
        <w:tc>
          <w:tcPr>
            <w:tcW w:w="960" w:type="dxa"/>
            <w:gridSpan w:val="2"/>
            <w:tcBorders>
              <w:top w:val="nil"/>
              <w:left w:val="nil"/>
              <w:right w:val="single" w:sz="4" w:space="0" w:color="auto"/>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11.9%</w:t>
            </w:r>
          </w:p>
        </w:tc>
        <w:tc>
          <w:tcPr>
            <w:tcW w:w="960" w:type="dxa"/>
            <w:gridSpan w:val="2"/>
            <w:tcBorders>
              <w:top w:val="nil"/>
              <w:left w:val="single" w:sz="4" w:space="0" w:color="auto"/>
              <w:right w:val="nil"/>
            </w:tcBorders>
            <w:shd w:val="clear" w:color="auto" w:fill="auto"/>
            <w:noWrap/>
            <w:vAlign w:val="bottom"/>
            <w:hideMark/>
          </w:tcPr>
          <w:p w:rsidR="00DB1D6D" w:rsidRDefault="00DB1D6D" w:rsidP="00DB1D6D">
            <w:pPr>
              <w:jc w:val="center"/>
              <w:rPr>
                <w:rFonts w:ascii="Calibri" w:hAnsi="Calibri" w:cs="Calibri"/>
                <w:color w:val="000000"/>
              </w:rPr>
            </w:pPr>
          </w:p>
        </w:tc>
      </w:tr>
      <w:tr w:rsidR="00DB1D6D" w:rsidRPr="006B1545" w:rsidTr="00DB1D6D">
        <w:trPr>
          <w:trHeight w:val="300"/>
          <w:jc w:val="center"/>
        </w:trPr>
        <w:tc>
          <w:tcPr>
            <w:tcW w:w="2610" w:type="dxa"/>
            <w:tcBorders>
              <w:top w:val="nil"/>
              <w:left w:val="nil"/>
              <w:bottom w:val="single" w:sz="4" w:space="0" w:color="auto"/>
              <w:right w:val="single" w:sz="4" w:space="0" w:color="auto"/>
            </w:tcBorders>
            <w:shd w:val="clear" w:color="auto" w:fill="auto"/>
            <w:noWrap/>
            <w:vAlign w:val="bottom"/>
            <w:hideMark/>
          </w:tcPr>
          <w:p w:rsidR="00DB1D6D" w:rsidRDefault="00DB1D6D" w:rsidP="00DB1D6D">
            <w:pPr>
              <w:rPr>
                <w:rFonts w:ascii="Calibri" w:hAnsi="Calibri" w:cs="Calibri"/>
                <w:color w:val="000000"/>
              </w:rPr>
            </w:pPr>
            <w:r>
              <w:rPr>
                <w:rFonts w:ascii="Calibri" w:hAnsi="Calibri" w:cs="Calibri"/>
                <w:color w:val="000000"/>
              </w:rPr>
              <w:t>5 = complete anosmia</w:t>
            </w:r>
          </w:p>
        </w:tc>
        <w:tc>
          <w:tcPr>
            <w:tcW w:w="440" w:type="dxa"/>
            <w:tcBorders>
              <w:top w:val="nil"/>
              <w:left w:val="single" w:sz="4" w:space="0" w:color="auto"/>
              <w:bottom w:val="single" w:sz="4" w:space="0" w:color="auto"/>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33</w:t>
            </w:r>
          </w:p>
        </w:tc>
        <w:tc>
          <w:tcPr>
            <w:tcW w:w="1196" w:type="dxa"/>
            <w:gridSpan w:val="2"/>
            <w:tcBorders>
              <w:top w:val="nil"/>
              <w:left w:val="nil"/>
              <w:bottom w:val="single" w:sz="4" w:space="0" w:color="auto"/>
              <w:right w:val="nil"/>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80.5%</w:t>
            </w:r>
          </w:p>
        </w:tc>
        <w:tc>
          <w:tcPr>
            <w:tcW w:w="724" w:type="dxa"/>
            <w:tcBorders>
              <w:top w:val="nil"/>
              <w:left w:val="nil"/>
              <w:bottom w:val="single" w:sz="4" w:space="0" w:color="auto"/>
              <w:right w:val="nil"/>
            </w:tcBorders>
            <w:shd w:val="clear" w:color="auto" w:fill="auto"/>
            <w:noWrap/>
            <w:vAlign w:val="bottom"/>
            <w:hideMark/>
          </w:tcPr>
          <w:p w:rsidR="00DB1D6D" w:rsidRDefault="00DB1D6D" w:rsidP="00DB1D6D">
            <w:pPr>
              <w:jc w:val="right"/>
              <w:rPr>
                <w:rFonts w:ascii="Calibri" w:hAnsi="Calibri" w:cs="Calibri"/>
                <w:color w:val="000000"/>
              </w:rPr>
            </w:pPr>
            <w:r>
              <w:rPr>
                <w:rFonts w:ascii="Calibri" w:hAnsi="Calibri" w:cs="Calibri"/>
                <w:color w:val="000000"/>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B1D6D" w:rsidRDefault="00DB1D6D" w:rsidP="00DB1D6D">
            <w:pPr>
              <w:jc w:val="center"/>
              <w:rPr>
                <w:rFonts w:ascii="Calibri" w:hAnsi="Calibri" w:cs="Calibri"/>
                <w:color w:val="000000"/>
              </w:rPr>
            </w:pPr>
            <w:r>
              <w:rPr>
                <w:rFonts w:ascii="Calibri" w:hAnsi="Calibri" w:cs="Calibri"/>
                <w:color w:val="000000"/>
              </w:rPr>
              <w:t>78.6%</w:t>
            </w:r>
          </w:p>
        </w:tc>
        <w:tc>
          <w:tcPr>
            <w:tcW w:w="960" w:type="dxa"/>
            <w:gridSpan w:val="2"/>
            <w:tcBorders>
              <w:top w:val="nil"/>
              <w:left w:val="single" w:sz="4" w:space="0" w:color="auto"/>
              <w:bottom w:val="single" w:sz="4" w:space="0" w:color="auto"/>
              <w:right w:val="nil"/>
            </w:tcBorders>
            <w:shd w:val="clear" w:color="auto" w:fill="auto"/>
            <w:noWrap/>
            <w:vAlign w:val="bottom"/>
            <w:hideMark/>
          </w:tcPr>
          <w:p w:rsidR="00DB1D6D" w:rsidRDefault="00DB1D6D" w:rsidP="00DB1D6D">
            <w:pPr>
              <w:jc w:val="center"/>
              <w:rPr>
                <w:rFonts w:ascii="Calibri" w:hAnsi="Calibri" w:cs="Calibri"/>
                <w:color w:val="000000"/>
              </w:rPr>
            </w:pPr>
          </w:p>
        </w:tc>
      </w:tr>
    </w:tbl>
    <w:p w:rsidR="00DB1D6D" w:rsidRDefault="00DB1D6D" w:rsidP="00DB1D6D">
      <w:pPr>
        <w:jc w:val="both"/>
        <w:rPr>
          <w:rFonts w:asciiTheme="majorBidi" w:eastAsia="Calibri" w:hAnsiTheme="majorBidi" w:cstheme="majorBidi"/>
          <w:color w:val="000000" w:themeColor="text1"/>
          <w:sz w:val="24"/>
          <w:szCs w:val="24"/>
        </w:rPr>
      </w:pPr>
    </w:p>
    <w:p w:rsidR="00DB1D6D" w:rsidRDefault="00DB1D6D" w:rsidP="00DB1D6D">
      <w:pPr>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Table 3: Associated symptoms at presentation</w:t>
      </w:r>
    </w:p>
    <w:tbl>
      <w:tblPr>
        <w:tblW w:w="6980" w:type="dxa"/>
        <w:jc w:val="center"/>
        <w:tblLook w:val="04A0" w:firstRow="1" w:lastRow="0" w:firstColumn="1" w:lastColumn="0" w:noHBand="0" w:noVBand="1"/>
      </w:tblPr>
      <w:tblGrid>
        <w:gridCol w:w="2700"/>
        <w:gridCol w:w="440"/>
        <w:gridCol w:w="1196"/>
        <w:gridCol w:w="724"/>
        <w:gridCol w:w="960"/>
        <w:gridCol w:w="960"/>
      </w:tblGrid>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4"/>
                <w:szCs w:val="24"/>
              </w:rPr>
            </w:pPr>
          </w:p>
        </w:tc>
        <w:tc>
          <w:tcPr>
            <w:tcW w:w="1636" w:type="dxa"/>
            <w:gridSpan w:val="2"/>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Early</w:t>
            </w:r>
            <w:r>
              <w:rPr>
                <w:rFonts w:ascii="Calibri" w:eastAsia="Times New Roman" w:hAnsi="Calibri" w:cs="Calibri"/>
                <w:color w:val="000000"/>
              </w:rPr>
              <w:t xml:space="preserve"> CS group</w:t>
            </w:r>
          </w:p>
        </w:tc>
        <w:tc>
          <w:tcPr>
            <w:tcW w:w="1684" w:type="dxa"/>
            <w:gridSpan w:val="2"/>
            <w:tcBorders>
              <w:top w:val="nil"/>
              <w:left w:val="nil"/>
              <w:bottom w:val="nil"/>
              <w:right w:val="single" w:sz="4" w:space="0" w:color="auto"/>
            </w:tcBorders>
            <w:shd w:val="clear" w:color="auto" w:fill="auto"/>
            <w:noWrap/>
            <w:vAlign w:val="bottom"/>
            <w:hideMark/>
          </w:tcPr>
          <w:p w:rsidR="00DB1D6D" w:rsidRPr="006B1545" w:rsidRDefault="00BD4C24"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r w:rsidR="00DB1D6D">
              <w:rPr>
                <w:rFonts w:ascii="Calibri" w:eastAsia="Times New Roman" w:hAnsi="Calibri" w:cs="Calibri"/>
                <w:color w:val="000000"/>
              </w:rPr>
              <w:t>CS group</w:t>
            </w:r>
          </w:p>
        </w:tc>
        <w:tc>
          <w:tcPr>
            <w:tcW w:w="960" w:type="dxa"/>
            <w:tcBorders>
              <w:top w:val="nil"/>
              <w:left w:val="single" w:sz="4" w:space="0" w:color="auto"/>
              <w:bottom w:val="nil"/>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p>
        </w:tc>
      </w:tr>
      <w:tr w:rsidR="00DB1D6D" w:rsidRPr="006B1545" w:rsidTr="00DB1D6D">
        <w:trPr>
          <w:trHeight w:val="300"/>
          <w:jc w:val="center"/>
        </w:trPr>
        <w:tc>
          <w:tcPr>
            <w:tcW w:w="2700" w:type="dxa"/>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rPr>
                <w:rFonts w:ascii="Times New Roman" w:eastAsia="Times New Roman" w:hAnsi="Times New Roman" w:cs="Times New Roman"/>
                <w:sz w:val="20"/>
                <w:szCs w:val="20"/>
              </w:rPr>
            </w:pPr>
          </w:p>
        </w:tc>
        <w:tc>
          <w:tcPr>
            <w:tcW w:w="1636" w:type="dxa"/>
            <w:gridSpan w:val="2"/>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41</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DB1D6D" w:rsidRPr="006B1545" w:rsidRDefault="00DB1D6D" w:rsidP="00DB1D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42</w:t>
            </w:r>
          </w:p>
        </w:tc>
        <w:tc>
          <w:tcPr>
            <w:tcW w:w="960" w:type="dxa"/>
            <w:tcBorders>
              <w:top w:val="nil"/>
              <w:left w:val="single" w:sz="4" w:space="0" w:color="auto"/>
              <w:bottom w:val="single" w:sz="4" w:space="0" w:color="auto"/>
              <w:right w:val="nil"/>
            </w:tcBorders>
            <w:shd w:val="clear" w:color="auto" w:fill="auto"/>
            <w:noWrap/>
            <w:vAlign w:val="bottom"/>
            <w:hideMark/>
          </w:tcPr>
          <w:p w:rsidR="00DB1D6D" w:rsidRPr="006B1545" w:rsidRDefault="00DB1D6D" w:rsidP="00DB1D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t>Dysgeusia</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36</w:t>
            </w:r>
          </w:p>
        </w:tc>
        <w:tc>
          <w:tcPr>
            <w:tcW w:w="1196" w:type="dxa"/>
            <w:tcBorders>
              <w:top w:val="nil"/>
              <w:left w:val="nil"/>
              <w:bottom w:val="nil"/>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87.8%</w:t>
            </w:r>
          </w:p>
        </w:tc>
        <w:tc>
          <w:tcPr>
            <w:tcW w:w="724" w:type="dxa"/>
            <w:tcBorders>
              <w:top w:val="nil"/>
              <w:left w:val="nil"/>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35</w:t>
            </w:r>
          </w:p>
        </w:tc>
        <w:tc>
          <w:tcPr>
            <w:tcW w:w="96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83.3%</w:t>
            </w:r>
          </w:p>
        </w:tc>
        <w:tc>
          <w:tcPr>
            <w:tcW w:w="96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0.562</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t>Vertigo</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19</w:t>
            </w:r>
          </w:p>
        </w:tc>
        <w:tc>
          <w:tcPr>
            <w:tcW w:w="1196" w:type="dxa"/>
            <w:tcBorders>
              <w:top w:val="nil"/>
              <w:left w:val="nil"/>
              <w:bottom w:val="nil"/>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46.3%</w:t>
            </w:r>
          </w:p>
        </w:tc>
        <w:tc>
          <w:tcPr>
            <w:tcW w:w="724" w:type="dxa"/>
            <w:tcBorders>
              <w:top w:val="nil"/>
              <w:left w:val="nil"/>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15</w:t>
            </w:r>
          </w:p>
        </w:tc>
        <w:tc>
          <w:tcPr>
            <w:tcW w:w="96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35.7%</w:t>
            </w:r>
          </w:p>
        </w:tc>
        <w:tc>
          <w:tcPr>
            <w:tcW w:w="96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0.325</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proofErr w:type="spellStart"/>
            <w:r>
              <w:rPr>
                <w:rFonts w:ascii="Calibri" w:hAnsi="Calibri" w:cs="Calibri"/>
                <w:color w:val="000000"/>
              </w:rPr>
              <w:t>Cacosmia</w:t>
            </w:r>
            <w:proofErr w:type="spellEnd"/>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6</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14.6%</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4.8%</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0.156</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Hoarseness</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4</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9.8%</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0.0%</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0.055</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Fever</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20</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48.8%</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19</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45.2%</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0.746</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Headache</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25</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61.0%</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20</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47.6%</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0.222</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Rhinorrhea</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26</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63.4%</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26</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61.9%</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0.887</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Sore throat</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24</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58.5%</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21</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50.0%</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0.435</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Shortness of breath</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22</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53.7%</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23</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54.8%</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0.92</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Chest pain</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24</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58.5%</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18</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42.9%</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0.153</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Palpitation</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10</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24.4%</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9</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21.4%</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0.748</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Cough</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33</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80.5%</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30</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71.4%</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0.335</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Nausea / vomiting</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10</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24.4%</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10</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23.8%</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0.951</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Abdominal pain</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15</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36.6%</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12</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28.6%</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0.436</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Diarrhea</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18</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43.9%</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17</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40.5%</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0.752</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rPr>
                <w:rFonts w:ascii="Calibri" w:hAnsi="Calibri" w:cs="Calibri"/>
                <w:color w:val="000000"/>
              </w:rPr>
            </w:pPr>
            <w:r>
              <w:rPr>
                <w:rFonts w:ascii="Calibri" w:hAnsi="Calibri" w:cs="Calibri"/>
                <w:color w:val="000000"/>
              </w:rPr>
              <w:t>Anorexia</w:t>
            </w:r>
          </w:p>
        </w:tc>
        <w:tc>
          <w:tcPr>
            <w:tcW w:w="44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7</w:t>
            </w:r>
          </w:p>
        </w:tc>
        <w:tc>
          <w:tcPr>
            <w:tcW w:w="1196" w:type="dxa"/>
            <w:tcBorders>
              <w:top w:val="nil"/>
              <w:left w:val="nil"/>
              <w:bottom w:val="nil"/>
              <w:right w:val="nil"/>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17.1%</w:t>
            </w:r>
          </w:p>
        </w:tc>
        <w:tc>
          <w:tcPr>
            <w:tcW w:w="724" w:type="dxa"/>
            <w:tcBorders>
              <w:top w:val="nil"/>
              <w:left w:val="nil"/>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7</w:t>
            </w:r>
          </w:p>
        </w:tc>
        <w:tc>
          <w:tcPr>
            <w:tcW w:w="960" w:type="dxa"/>
            <w:tcBorders>
              <w:top w:val="nil"/>
              <w:left w:val="nil"/>
              <w:bottom w:val="nil"/>
              <w:right w:val="single" w:sz="4" w:space="0" w:color="auto"/>
            </w:tcBorders>
            <w:shd w:val="clear" w:color="auto" w:fill="auto"/>
            <w:noWrap/>
            <w:vAlign w:val="bottom"/>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16.7%</w:t>
            </w:r>
          </w:p>
        </w:tc>
        <w:tc>
          <w:tcPr>
            <w:tcW w:w="960" w:type="dxa"/>
            <w:tcBorders>
              <w:top w:val="nil"/>
              <w:left w:val="single" w:sz="4" w:space="0" w:color="auto"/>
              <w:bottom w:val="nil"/>
              <w:right w:val="nil"/>
            </w:tcBorders>
            <w:shd w:val="clear" w:color="auto" w:fill="auto"/>
            <w:noWrap/>
            <w:vAlign w:val="bottom"/>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0.961</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lastRenderedPageBreak/>
              <w:t>Dry mouth</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12</w:t>
            </w:r>
          </w:p>
        </w:tc>
        <w:tc>
          <w:tcPr>
            <w:tcW w:w="1196" w:type="dxa"/>
            <w:tcBorders>
              <w:top w:val="nil"/>
              <w:left w:val="nil"/>
              <w:bottom w:val="nil"/>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29.3%</w:t>
            </w:r>
          </w:p>
        </w:tc>
        <w:tc>
          <w:tcPr>
            <w:tcW w:w="724" w:type="dxa"/>
            <w:tcBorders>
              <w:top w:val="nil"/>
              <w:left w:val="nil"/>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18</w:t>
            </w:r>
          </w:p>
        </w:tc>
        <w:tc>
          <w:tcPr>
            <w:tcW w:w="96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42.9%</w:t>
            </w:r>
          </w:p>
        </w:tc>
        <w:tc>
          <w:tcPr>
            <w:tcW w:w="96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0.198</w:t>
            </w:r>
          </w:p>
        </w:tc>
      </w:tr>
      <w:tr w:rsidR="00DB1D6D" w:rsidRPr="006B1545" w:rsidTr="00DB1D6D">
        <w:trPr>
          <w:trHeight w:val="300"/>
          <w:jc w:val="center"/>
        </w:trPr>
        <w:tc>
          <w:tcPr>
            <w:tcW w:w="270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t>Fatigue/malaise</w:t>
            </w:r>
          </w:p>
        </w:tc>
        <w:tc>
          <w:tcPr>
            <w:tcW w:w="44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31</w:t>
            </w:r>
          </w:p>
        </w:tc>
        <w:tc>
          <w:tcPr>
            <w:tcW w:w="1196" w:type="dxa"/>
            <w:tcBorders>
              <w:top w:val="nil"/>
              <w:left w:val="nil"/>
              <w:bottom w:val="nil"/>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75.6%</w:t>
            </w:r>
          </w:p>
        </w:tc>
        <w:tc>
          <w:tcPr>
            <w:tcW w:w="724" w:type="dxa"/>
            <w:tcBorders>
              <w:top w:val="nil"/>
              <w:left w:val="nil"/>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31</w:t>
            </w:r>
          </w:p>
        </w:tc>
        <w:tc>
          <w:tcPr>
            <w:tcW w:w="960" w:type="dxa"/>
            <w:tcBorders>
              <w:top w:val="nil"/>
              <w:left w:val="nil"/>
              <w:bottom w:val="nil"/>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73.8%</w:t>
            </w:r>
          </w:p>
        </w:tc>
        <w:tc>
          <w:tcPr>
            <w:tcW w:w="960" w:type="dxa"/>
            <w:tcBorders>
              <w:top w:val="nil"/>
              <w:left w:val="single" w:sz="4" w:space="0" w:color="auto"/>
              <w:bottom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0.85</w:t>
            </w:r>
          </w:p>
        </w:tc>
      </w:tr>
      <w:tr w:rsidR="00DB1D6D" w:rsidRPr="006B1545" w:rsidTr="00DB1D6D">
        <w:trPr>
          <w:trHeight w:val="300"/>
          <w:jc w:val="center"/>
        </w:trPr>
        <w:tc>
          <w:tcPr>
            <w:tcW w:w="2700" w:type="dxa"/>
            <w:tcBorders>
              <w:top w:val="nil"/>
              <w:left w:val="nil"/>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t>Myalgia / bone pain</w:t>
            </w:r>
          </w:p>
        </w:tc>
        <w:tc>
          <w:tcPr>
            <w:tcW w:w="440" w:type="dxa"/>
            <w:tcBorders>
              <w:top w:val="nil"/>
              <w:left w:val="single" w:sz="4" w:space="0" w:color="auto"/>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21</w:t>
            </w:r>
          </w:p>
        </w:tc>
        <w:tc>
          <w:tcPr>
            <w:tcW w:w="1196" w:type="dxa"/>
            <w:tcBorders>
              <w:top w:val="nil"/>
              <w:left w:val="nil"/>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51.2%</w:t>
            </w:r>
          </w:p>
        </w:tc>
        <w:tc>
          <w:tcPr>
            <w:tcW w:w="724" w:type="dxa"/>
            <w:tcBorders>
              <w:top w:val="nil"/>
              <w:left w:val="nil"/>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18</w:t>
            </w:r>
          </w:p>
        </w:tc>
        <w:tc>
          <w:tcPr>
            <w:tcW w:w="960" w:type="dxa"/>
            <w:tcBorders>
              <w:top w:val="nil"/>
              <w:left w:val="nil"/>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42.9%</w:t>
            </w:r>
          </w:p>
        </w:tc>
        <w:tc>
          <w:tcPr>
            <w:tcW w:w="960" w:type="dxa"/>
            <w:tcBorders>
              <w:top w:val="nil"/>
              <w:left w:val="single" w:sz="4" w:space="0" w:color="auto"/>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0.445</w:t>
            </w:r>
          </w:p>
        </w:tc>
      </w:tr>
      <w:tr w:rsidR="00DB1D6D" w:rsidRPr="006B1545" w:rsidTr="00DB1D6D">
        <w:trPr>
          <w:trHeight w:val="300"/>
          <w:jc w:val="center"/>
        </w:trPr>
        <w:tc>
          <w:tcPr>
            <w:tcW w:w="2700" w:type="dxa"/>
            <w:tcBorders>
              <w:top w:val="nil"/>
              <w:left w:val="nil"/>
              <w:bottom w:val="single" w:sz="4" w:space="0" w:color="auto"/>
              <w:right w:val="single" w:sz="4" w:space="0" w:color="auto"/>
            </w:tcBorders>
            <w:shd w:val="clear" w:color="auto" w:fill="auto"/>
            <w:noWrap/>
            <w:vAlign w:val="bottom"/>
            <w:hideMark/>
          </w:tcPr>
          <w:p w:rsidR="00DB1D6D" w:rsidRDefault="00DB1D6D" w:rsidP="00DB1D6D">
            <w:pPr>
              <w:spacing w:after="0" w:line="240" w:lineRule="auto"/>
              <w:rPr>
                <w:rFonts w:ascii="Calibri" w:hAnsi="Calibri" w:cs="Calibri"/>
                <w:color w:val="000000"/>
              </w:rPr>
            </w:pPr>
            <w:r>
              <w:rPr>
                <w:rFonts w:ascii="Calibri" w:hAnsi="Calibri" w:cs="Calibri"/>
                <w:color w:val="000000"/>
              </w:rPr>
              <w:t>Arthralgia</w:t>
            </w:r>
          </w:p>
        </w:tc>
        <w:tc>
          <w:tcPr>
            <w:tcW w:w="440" w:type="dxa"/>
            <w:tcBorders>
              <w:top w:val="nil"/>
              <w:left w:val="single" w:sz="4" w:space="0" w:color="auto"/>
              <w:bottom w:val="single" w:sz="4" w:space="0" w:color="auto"/>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8</w:t>
            </w:r>
          </w:p>
        </w:tc>
        <w:tc>
          <w:tcPr>
            <w:tcW w:w="1196" w:type="dxa"/>
            <w:tcBorders>
              <w:top w:val="nil"/>
              <w:left w:val="nil"/>
              <w:bottom w:val="single" w:sz="4" w:space="0" w:color="auto"/>
              <w:right w:val="nil"/>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19.5%</w:t>
            </w:r>
          </w:p>
        </w:tc>
        <w:tc>
          <w:tcPr>
            <w:tcW w:w="724" w:type="dxa"/>
            <w:tcBorders>
              <w:top w:val="nil"/>
              <w:left w:val="nil"/>
              <w:bottom w:val="single" w:sz="4" w:space="0" w:color="auto"/>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DB1D6D" w:rsidRDefault="00DB1D6D" w:rsidP="00DB1D6D">
            <w:pPr>
              <w:spacing w:after="0" w:line="240" w:lineRule="auto"/>
              <w:jc w:val="center"/>
              <w:rPr>
                <w:rFonts w:ascii="Calibri" w:hAnsi="Calibri" w:cs="Calibri"/>
                <w:color w:val="000000"/>
              </w:rPr>
            </w:pPr>
            <w:r>
              <w:rPr>
                <w:rFonts w:ascii="Calibri" w:hAnsi="Calibri" w:cs="Calibri"/>
                <w:color w:val="000000"/>
              </w:rPr>
              <w:t>19.0%</w:t>
            </w:r>
          </w:p>
        </w:tc>
        <w:tc>
          <w:tcPr>
            <w:tcW w:w="960" w:type="dxa"/>
            <w:tcBorders>
              <w:top w:val="nil"/>
              <w:left w:val="single" w:sz="4" w:space="0" w:color="auto"/>
              <w:bottom w:val="single" w:sz="4" w:space="0" w:color="auto"/>
              <w:right w:val="nil"/>
            </w:tcBorders>
            <w:shd w:val="clear" w:color="auto" w:fill="auto"/>
            <w:noWrap/>
            <w:vAlign w:val="bottom"/>
            <w:hideMark/>
          </w:tcPr>
          <w:p w:rsidR="00DB1D6D" w:rsidRDefault="00DB1D6D" w:rsidP="00DB1D6D">
            <w:pPr>
              <w:spacing w:after="0" w:line="240" w:lineRule="auto"/>
              <w:jc w:val="right"/>
              <w:rPr>
                <w:rFonts w:ascii="Calibri" w:hAnsi="Calibri" w:cs="Calibri"/>
                <w:color w:val="000000"/>
              </w:rPr>
            </w:pPr>
            <w:r>
              <w:rPr>
                <w:rFonts w:ascii="Calibri" w:hAnsi="Calibri" w:cs="Calibri"/>
                <w:color w:val="000000"/>
              </w:rPr>
              <w:t>0.957</w:t>
            </w:r>
          </w:p>
        </w:tc>
      </w:tr>
    </w:tbl>
    <w:p w:rsidR="00DB1D6D" w:rsidRDefault="00DB1D6D" w:rsidP="00DB1D6D">
      <w:pPr>
        <w:jc w:val="both"/>
        <w:rPr>
          <w:rFonts w:asciiTheme="majorBidi" w:eastAsia="Calibri" w:hAnsiTheme="majorBidi" w:cstheme="majorBidi"/>
          <w:color w:val="000000" w:themeColor="text1"/>
          <w:sz w:val="24"/>
          <w:szCs w:val="24"/>
        </w:rPr>
      </w:pPr>
    </w:p>
    <w:p w:rsidR="000D4B09" w:rsidRDefault="000D4B09" w:rsidP="000D4B09">
      <w:pPr>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Table 4: Time-to-recovery from Anosmia</w:t>
      </w:r>
    </w:p>
    <w:tbl>
      <w:tblPr>
        <w:tblW w:w="6120" w:type="dxa"/>
        <w:jc w:val="center"/>
        <w:tblLook w:val="04A0" w:firstRow="1" w:lastRow="0" w:firstColumn="1" w:lastColumn="0" w:noHBand="0" w:noVBand="1"/>
      </w:tblPr>
      <w:tblGrid>
        <w:gridCol w:w="2484"/>
        <w:gridCol w:w="1296"/>
        <w:gridCol w:w="1080"/>
        <w:gridCol w:w="1260"/>
      </w:tblGrid>
      <w:tr w:rsidR="000D4B09" w:rsidRPr="006B1545" w:rsidTr="000D4B09">
        <w:trPr>
          <w:trHeight w:val="300"/>
          <w:jc w:val="center"/>
        </w:trPr>
        <w:tc>
          <w:tcPr>
            <w:tcW w:w="2484" w:type="dxa"/>
            <w:tcBorders>
              <w:top w:val="nil"/>
              <w:left w:val="nil"/>
              <w:bottom w:val="nil"/>
              <w:right w:val="single" w:sz="4" w:space="0" w:color="auto"/>
            </w:tcBorders>
            <w:shd w:val="clear" w:color="auto" w:fill="auto"/>
            <w:noWrap/>
            <w:vAlign w:val="bottom"/>
            <w:hideMark/>
          </w:tcPr>
          <w:p w:rsidR="000D4B09" w:rsidRPr="000D4B09" w:rsidRDefault="000D4B09" w:rsidP="001C5B69">
            <w:pPr>
              <w:spacing w:after="0" w:line="240" w:lineRule="auto"/>
              <w:rPr>
                <w:rFonts w:ascii="Calibri" w:eastAsia="Times New Roman" w:hAnsi="Calibri" w:cs="Calibri"/>
                <w:color w:val="000000"/>
              </w:rPr>
            </w:pPr>
          </w:p>
        </w:tc>
        <w:tc>
          <w:tcPr>
            <w:tcW w:w="1296" w:type="dxa"/>
            <w:tcBorders>
              <w:top w:val="nil"/>
              <w:left w:val="single" w:sz="4" w:space="0" w:color="auto"/>
              <w:bottom w:val="nil"/>
              <w:right w:val="nil"/>
            </w:tcBorders>
            <w:shd w:val="clear" w:color="auto" w:fill="auto"/>
            <w:noWrap/>
            <w:vAlign w:val="bottom"/>
            <w:hideMark/>
          </w:tcPr>
          <w:p w:rsidR="000D4B09" w:rsidRPr="006B1545" w:rsidRDefault="000D4B09" w:rsidP="000D4B09">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Early</w:t>
            </w:r>
            <w:r>
              <w:rPr>
                <w:rFonts w:ascii="Calibri" w:eastAsia="Times New Roman" w:hAnsi="Calibri" w:cs="Calibri"/>
                <w:color w:val="000000"/>
              </w:rPr>
              <w:t xml:space="preserve"> CS group</w:t>
            </w:r>
          </w:p>
        </w:tc>
        <w:tc>
          <w:tcPr>
            <w:tcW w:w="1080" w:type="dxa"/>
            <w:tcBorders>
              <w:top w:val="nil"/>
              <w:left w:val="nil"/>
              <w:bottom w:val="nil"/>
              <w:right w:val="single" w:sz="4" w:space="0" w:color="auto"/>
            </w:tcBorders>
            <w:shd w:val="clear" w:color="auto" w:fill="auto"/>
            <w:noWrap/>
            <w:vAlign w:val="bottom"/>
            <w:hideMark/>
          </w:tcPr>
          <w:p w:rsidR="000D4B09" w:rsidRPr="000D4B09" w:rsidRDefault="00BD4C24" w:rsidP="000D4B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000D4B09" w:rsidRPr="000D4B09">
              <w:rPr>
                <w:rFonts w:ascii="Times New Roman" w:eastAsia="Times New Roman" w:hAnsi="Times New Roman" w:cs="Times New Roman"/>
                <w:sz w:val="20"/>
                <w:szCs w:val="20"/>
              </w:rPr>
              <w:t>CS group</w:t>
            </w:r>
          </w:p>
        </w:tc>
        <w:tc>
          <w:tcPr>
            <w:tcW w:w="1260" w:type="dxa"/>
            <w:tcBorders>
              <w:top w:val="nil"/>
              <w:left w:val="single" w:sz="4" w:space="0" w:color="auto"/>
              <w:bottom w:val="nil"/>
              <w:right w:val="nil"/>
            </w:tcBorders>
            <w:shd w:val="clear" w:color="auto" w:fill="auto"/>
            <w:noWrap/>
            <w:vAlign w:val="bottom"/>
            <w:hideMark/>
          </w:tcPr>
          <w:p w:rsidR="000D4B09" w:rsidRPr="006B1545" w:rsidRDefault="000D4B09" w:rsidP="000D4B09">
            <w:pPr>
              <w:spacing w:after="0" w:line="240" w:lineRule="auto"/>
              <w:jc w:val="center"/>
              <w:rPr>
                <w:rFonts w:ascii="Times New Roman" w:eastAsia="Times New Roman" w:hAnsi="Times New Roman" w:cs="Times New Roman"/>
                <w:sz w:val="20"/>
                <w:szCs w:val="20"/>
              </w:rPr>
            </w:pPr>
          </w:p>
        </w:tc>
      </w:tr>
      <w:tr w:rsidR="000D4B09" w:rsidRPr="006B1545" w:rsidTr="000D4B09">
        <w:trPr>
          <w:trHeight w:val="300"/>
          <w:jc w:val="center"/>
        </w:trPr>
        <w:tc>
          <w:tcPr>
            <w:tcW w:w="2484" w:type="dxa"/>
            <w:tcBorders>
              <w:top w:val="nil"/>
              <w:left w:val="nil"/>
              <w:bottom w:val="single" w:sz="4" w:space="0" w:color="auto"/>
              <w:right w:val="single" w:sz="4" w:space="0" w:color="auto"/>
            </w:tcBorders>
            <w:shd w:val="clear" w:color="auto" w:fill="auto"/>
            <w:noWrap/>
            <w:vAlign w:val="bottom"/>
            <w:hideMark/>
          </w:tcPr>
          <w:p w:rsidR="000D4B09" w:rsidRPr="000D4B09" w:rsidRDefault="000D4B09" w:rsidP="001C5B69">
            <w:pPr>
              <w:spacing w:after="0" w:line="240" w:lineRule="auto"/>
              <w:rPr>
                <w:rFonts w:ascii="Calibri" w:eastAsia="Times New Roman" w:hAnsi="Calibri" w:cs="Calibri"/>
                <w:color w:val="000000"/>
              </w:rPr>
            </w:pPr>
          </w:p>
        </w:tc>
        <w:tc>
          <w:tcPr>
            <w:tcW w:w="1296" w:type="dxa"/>
            <w:tcBorders>
              <w:top w:val="nil"/>
              <w:left w:val="single" w:sz="4" w:space="0" w:color="auto"/>
              <w:bottom w:val="single" w:sz="4" w:space="0" w:color="auto"/>
              <w:right w:val="nil"/>
            </w:tcBorders>
            <w:shd w:val="clear" w:color="auto" w:fill="auto"/>
            <w:noWrap/>
            <w:vAlign w:val="bottom"/>
            <w:hideMark/>
          </w:tcPr>
          <w:p w:rsidR="000D4B09" w:rsidRPr="006B1545" w:rsidRDefault="000D4B09" w:rsidP="000D4B09">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41</w:t>
            </w:r>
          </w:p>
        </w:tc>
        <w:tc>
          <w:tcPr>
            <w:tcW w:w="1080" w:type="dxa"/>
            <w:tcBorders>
              <w:top w:val="nil"/>
              <w:left w:val="nil"/>
              <w:bottom w:val="single" w:sz="4" w:space="0" w:color="auto"/>
              <w:right w:val="single" w:sz="4" w:space="0" w:color="auto"/>
            </w:tcBorders>
            <w:shd w:val="clear" w:color="auto" w:fill="auto"/>
            <w:noWrap/>
            <w:vAlign w:val="bottom"/>
            <w:hideMark/>
          </w:tcPr>
          <w:p w:rsidR="000D4B09" w:rsidRPr="000D4B09" w:rsidRDefault="000D4B09" w:rsidP="000D4B09">
            <w:pPr>
              <w:spacing w:after="0" w:line="240" w:lineRule="auto"/>
              <w:jc w:val="center"/>
              <w:rPr>
                <w:rFonts w:ascii="Times New Roman" w:eastAsia="Times New Roman" w:hAnsi="Times New Roman" w:cs="Times New Roman"/>
                <w:sz w:val="20"/>
                <w:szCs w:val="20"/>
              </w:rPr>
            </w:pPr>
            <w:r w:rsidRPr="000D4B09">
              <w:rPr>
                <w:rFonts w:ascii="Times New Roman" w:eastAsia="Times New Roman" w:hAnsi="Times New Roman" w:cs="Times New Roman"/>
                <w:sz w:val="20"/>
                <w:szCs w:val="20"/>
              </w:rPr>
              <w:t>N = 42</w:t>
            </w:r>
          </w:p>
        </w:tc>
        <w:tc>
          <w:tcPr>
            <w:tcW w:w="1260" w:type="dxa"/>
            <w:tcBorders>
              <w:top w:val="nil"/>
              <w:left w:val="single" w:sz="4" w:space="0" w:color="auto"/>
              <w:bottom w:val="single" w:sz="4" w:space="0" w:color="auto"/>
              <w:right w:val="nil"/>
            </w:tcBorders>
            <w:shd w:val="clear" w:color="auto" w:fill="auto"/>
            <w:noWrap/>
            <w:vAlign w:val="bottom"/>
            <w:hideMark/>
          </w:tcPr>
          <w:p w:rsidR="000D4B09" w:rsidRPr="006B1545" w:rsidRDefault="000D4B09" w:rsidP="000D4B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0D4B09" w:rsidRPr="007845B2" w:rsidTr="000D4B09">
        <w:trPr>
          <w:trHeight w:val="300"/>
          <w:jc w:val="center"/>
        </w:trPr>
        <w:tc>
          <w:tcPr>
            <w:tcW w:w="2484" w:type="dxa"/>
            <w:tcBorders>
              <w:top w:val="single" w:sz="4" w:space="0" w:color="auto"/>
              <w:left w:val="nil"/>
              <w:bottom w:val="nil"/>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sidRPr="007845B2">
              <w:rPr>
                <w:rFonts w:ascii="Calibri" w:eastAsia="Times New Roman" w:hAnsi="Calibri" w:cs="Calibri"/>
                <w:color w:val="000000"/>
              </w:rPr>
              <w:t>Median</w:t>
            </w:r>
          </w:p>
        </w:tc>
        <w:tc>
          <w:tcPr>
            <w:tcW w:w="1296" w:type="dxa"/>
            <w:tcBorders>
              <w:top w:val="single" w:sz="4" w:space="0" w:color="auto"/>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7</w:t>
            </w:r>
          </w:p>
        </w:tc>
        <w:tc>
          <w:tcPr>
            <w:tcW w:w="1080" w:type="dxa"/>
            <w:tcBorders>
              <w:top w:val="single" w:sz="4" w:space="0" w:color="auto"/>
              <w:left w:val="nil"/>
              <w:bottom w:val="nil"/>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14</w:t>
            </w:r>
          </w:p>
        </w:tc>
        <w:tc>
          <w:tcPr>
            <w:tcW w:w="1260" w:type="dxa"/>
            <w:tcBorders>
              <w:top w:val="single" w:sz="4" w:space="0" w:color="auto"/>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&lt; 0.001</w:t>
            </w:r>
          </w:p>
        </w:tc>
      </w:tr>
      <w:tr w:rsidR="000D4B09" w:rsidRPr="007845B2" w:rsidTr="000D4B09">
        <w:trPr>
          <w:trHeight w:val="300"/>
          <w:jc w:val="center"/>
        </w:trPr>
        <w:tc>
          <w:tcPr>
            <w:tcW w:w="2484" w:type="dxa"/>
            <w:tcBorders>
              <w:top w:val="nil"/>
              <w:left w:val="nil"/>
              <w:bottom w:val="nil"/>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sidRPr="007845B2">
              <w:rPr>
                <w:rFonts w:ascii="Calibri" w:eastAsia="Times New Roman" w:hAnsi="Calibri" w:cs="Calibri"/>
                <w:color w:val="000000"/>
              </w:rPr>
              <w:t>Interquartile Range</w:t>
            </w:r>
            <w:r>
              <w:rPr>
                <w:rFonts w:ascii="Calibri" w:eastAsia="Times New Roman" w:hAnsi="Calibri" w:cs="Calibri"/>
                <w:color w:val="000000"/>
              </w:rPr>
              <w:t xml:space="preserve"> (IQR)</w:t>
            </w:r>
          </w:p>
        </w:tc>
        <w:tc>
          <w:tcPr>
            <w:tcW w:w="1296"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9</w:t>
            </w:r>
          </w:p>
        </w:tc>
        <w:tc>
          <w:tcPr>
            <w:tcW w:w="1080" w:type="dxa"/>
            <w:tcBorders>
              <w:top w:val="nil"/>
              <w:left w:val="nil"/>
              <w:bottom w:val="nil"/>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10</w:t>
            </w:r>
          </w:p>
        </w:tc>
        <w:tc>
          <w:tcPr>
            <w:tcW w:w="1260"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Times New Roman" w:eastAsia="Times New Roman" w:hAnsi="Times New Roman" w:cs="Times New Roman"/>
                <w:sz w:val="20"/>
                <w:szCs w:val="20"/>
              </w:rPr>
            </w:pPr>
          </w:p>
        </w:tc>
      </w:tr>
      <w:tr w:rsidR="000D4B09" w:rsidRPr="007845B2" w:rsidTr="000D4B09">
        <w:trPr>
          <w:trHeight w:val="300"/>
          <w:jc w:val="center"/>
        </w:trPr>
        <w:tc>
          <w:tcPr>
            <w:tcW w:w="2484" w:type="dxa"/>
            <w:tcBorders>
              <w:top w:val="nil"/>
              <w:left w:val="nil"/>
              <w:bottom w:val="nil"/>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sidRPr="007845B2">
              <w:rPr>
                <w:rFonts w:ascii="Calibri" w:eastAsia="Times New Roman" w:hAnsi="Calibri" w:cs="Calibri"/>
                <w:color w:val="000000"/>
              </w:rPr>
              <w:t>Minimum</w:t>
            </w:r>
          </w:p>
        </w:tc>
        <w:tc>
          <w:tcPr>
            <w:tcW w:w="1296"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2</w:t>
            </w:r>
          </w:p>
        </w:tc>
        <w:tc>
          <w:tcPr>
            <w:tcW w:w="1080" w:type="dxa"/>
            <w:tcBorders>
              <w:top w:val="nil"/>
              <w:left w:val="nil"/>
              <w:bottom w:val="nil"/>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5</w:t>
            </w:r>
          </w:p>
        </w:tc>
        <w:tc>
          <w:tcPr>
            <w:tcW w:w="1260"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Times New Roman" w:eastAsia="Times New Roman" w:hAnsi="Times New Roman" w:cs="Times New Roman"/>
                <w:sz w:val="20"/>
                <w:szCs w:val="20"/>
              </w:rPr>
            </w:pPr>
          </w:p>
        </w:tc>
      </w:tr>
      <w:tr w:rsidR="000D4B09" w:rsidRPr="007845B2" w:rsidTr="000D4B09">
        <w:trPr>
          <w:trHeight w:val="300"/>
          <w:jc w:val="center"/>
        </w:trPr>
        <w:tc>
          <w:tcPr>
            <w:tcW w:w="2484" w:type="dxa"/>
            <w:tcBorders>
              <w:top w:val="nil"/>
              <w:left w:val="nil"/>
              <w:bottom w:val="nil"/>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sidRPr="007845B2">
              <w:rPr>
                <w:rFonts w:ascii="Calibri" w:eastAsia="Times New Roman" w:hAnsi="Calibri" w:cs="Calibri"/>
                <w:color w:val="000000"/>
              </w:rPr>
              <w:t>Maximum</w:t>
            </w:r>
          </w:p>
        </w:tc>
        <w:tc>
          <w:tcPr>
            <w:tcW w:w="1296"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60</w:t>
            </w:r>
          </w:p>
        </w:tc>
        <w:tc>
          <w:tcPr>
            <w:tcW w:w="1080" w:type="dxa"/>
            <w:tcBorders>
              <w:top w:val="nil"/>
              <w:left w:val="nil"/>
              <w:bottom w:val="nil"/>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90</w:t>
            </w:r>
          </w:p>
        </w:tc>
        <w:tc>
          <w:tcPr>
            <w:tcW w:w="1260" w:type="dxa"/>
            <w:tcBorders>
              <w:top w:val="nil"/>
              <w:left w:val="single" w:sz="4" w:space="0" w:color="auto"/>
              <w:bottom w:val="nil"/>
              <w:right w:val="nil"/>
            </w:tcBorders>
            <w:shd w:val="clear" w:color="auto" w:fill="auto"/>
            <w:noWrap/>
            <w:vAlign w:val="bottom"/>
            <w:hideMark/>
          </w:tcPr>
          <w:p w:rsidR="000D4B09" w:rsidRPr="007845B2" w:rsidRDefault="000D4B09" w:rsidP="000D4B09">
            <w:pPr>
              <w:spacing w:after="0" w:line="240" w:lineRule="auto"/>
              <w:jc w:val="center"/>
              <w:rPr>
                <w:rFonts w:ascii="Times New Roman" w:eastAsia="Times New Roman" w:hAnsi="Times New Roman" w:cs="Times New Roman"/>
                <w:sz w:val="20"/>
                <w:szCs w:val="20"/>
              </w:rPr>
            </w:pPr>
          </w:p>
        </w:tc>
      </w:tr>
      <w:tr w:rsidR="000D4B09" w:rsidRPr="007845B2" w:rsidTr="000D4B09">
        <w:trPr>
          <w:trHeight w:val="300"/>
          <w:jc w:val="center"/>
        </w:trPr>
        <w:tc>
          <w:tcPr>
            <w:tcW w:w="2484" w:type="dxa"/>
            <w:tcBorders>
              <w:top w:val="nil"/>
              <w:left w:val="nil"/>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sidRPr="007845B2">
              <w:rPr>
                <w:rFonts w:ascii="Calibri" w:eastAsia="Times New Roman" w:hAnsi="Calibri" w:cs="Calibri"/>
                <w:color w:val="000000"/>
              </w:rPr>
              <w:t>Mean</w:t>
            </w:r>
          </w:p>
        </w:tc>
        <w:tc>
          <w:tcPr>
            <w:tcW w:w="1296" w:type="dxa"/>
            <w:tcBorders>
              <w:top w:val="nil"/>
              <w:left w:val="single" w:sz="4" w:space="0" w:color="auto"/>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8.9</w:t>
            </w:r>
          </w:p>
        </w:tc>
        <w:tc>
          <w:tcPr>
            <w:tcW w:w="1080" w:type="dxa"/>
            <w:tcBorders>
              <w:top w:val="nil"/>
              <w:left w:val="nil"/>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18.8</w:t>
            </w:r>
          </w:p>
        </w:tc>
        <w:tc>
          <w:tcPr>
            <w:tcW w:w="1260" w:type="dxa"/>
            <w:tcBorders>
              <w:top w:val="nil"/>
              <w:left w:val="single" w:sz="4" w:space="0" w:color="auto"/>
              <w:right w:val="nil"/>
            </w:tcBorders>
            <w:shd w:val="clear" w:color="auto" w:fill="auto"/>
            <w:noWrap/>
            <w:vAlign w:val="bottom"/>
            <w:hideMark/>
          </w:tcPr>
          <w:p w:rsidR="000D4B09" w:rsidRPr="007845B2" w:rsidRDefault="000D4B09" w:rsidP="000D4B09">
            <w:pPr>
              <w:spacing w:after="0" w:line="240" w:lineRule="auto"/>
              <w:jc w:val="center"/>
              <w:rPr>
                <w:rFonts w:ascii="Times New Roman" w:eastAsia="Times New Roman" w:hAnsi="Times New Roman" w:cs="Times New Roman"/>
                <w:sz w:val="20"/>
                <w:szCs w:val="20"/>
              </w:rPr>
            </w:pPr>
          </w:p>
        </w:tc>
      </w:tr>
      <w:tr w:rsidR="000D4B09" w:rsidRPr="007845B2" w:rsidTr="000D4B09">
        <w:trPr>
          <w:trHeight w:val="300"/>
          <w:jc w:val="center"/>
        </w:trPr>
        <w:tc>
          <w:tcPr>
            <w:tcW w:w="2484" w:type="dxa"/>
            <w:tcBorders>
              <w:top w:val="nil"/>
              <w:left w:val="nil"/>
              <w:bottom w:val="single" w:sz="4" w:space="0" w:color="auto"/>
              <w:right w:val="single" w:sz="4" w:space="0" w:color="auto"/>
            </w:tcBorders>
            <w:shd w:val="clear" w:color="auto" w:fill="auto"/>
            <w:noWrap/>
            <w:vAlign w:val="bottom"/>
            <w:hideMark/>
          </w:tcPr>
          <w:p w:rsidR="000D4B09" w:rsidRPr="007845B2" w:rsidRDefault="000D4B09" w:rsidP="00DB1D6D">
            <w:pPr>
              <w:spacing w:after="0" w:line="240" w:lineRule="auto"/>
              <w:rPr>
                <w:rFonts w:ascii="Calibri" w:eastAsia="Times New Roman" w:hAnsi="Calibri" w:cs="Calibri"/>
                <w:color w:val="000000"/>
              </w:rPr>
            </w:pPr>
            <w:r>
              <w:rPr>
                <w:rFonts w:ascii="Calibri" w:eastAsia="Times New Roman" w:hAnsi="Calibri" w:cs="Calibri"/>
                <w:color w:val="000000"/>
              </w:rPr>
              <w:t>Standard deviation</w:t>
            </w:r>
          </w:p>
        </w:tc>
        <w:tc>
          <w:tcPr>
            <w:tcW w:w="1296" w:type="dxa"/>
            <w:tcBorders>
              <w:top w:val="nil"/>
              <w:left w:val="single" w:sz="4" w:space="0" w:color="auto"/>
              <w:bottom w:val="single" w:sz="4" w:space="0" w:color="auto"/>
              <w:right w:val="nil"/>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9.2</w:t>
            </w:r>
          </w:p>
        </w:tc>
        <w:tc>
          <w:tcPr>
            <w:tcW w:w="1080" w:type="dxa"/>
            <w:tcBorders>
              <w:top w:val="nil"/>
              <w:left w:val="nil"/>
              <w:bottom w:val="single" w:sz="4" w:space="0" w:color="auto"/>
              <w:right w:val="single" w:sz="4" w:space="0" w:color="auto"/>
            </w:tcBorders>
            <w:shd w:val="clear" w:color="auto" w:fill="auto"/>
            <w:noWrap/>
            <w:vAlign w:val="bottom"/>
            <w:hideMark/>
          </w:tcPr>
          <w:p w:rsidR="000D4B09" w:rsidRPr="007845B2" w:rsidRDefault="000D4B09" w:rsidP="000D4B09">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16.5</w:t>
            </w:r>
          </w:p>
        </w:tc>
        <w:tc>
          <w:tcPr>
            <w:tcW w:w="1260" w:type="dxa"/>
            <w:tcBorders>
              <w:top w:val="nil"/>
              <w:left w:val="single" w:sz="4" w:space="0" w:color="auto"/>
              <w:bottom w:val="single" w:sz="4" w:space="0" w:color="auto"/>
              <w:right w:val="nil"/>
            </w:tcBorders>
            <w:shd w:val="clear" w:color="auto" w:fill="auto"/>
            <w:noWrap/>
            <w:vAlign w:val="bottom"/>
            <w:hideMark/>
          </w:tcPr>
          <w:p w:rsidR="000D4B09" w:rsidRPr="007845B2" w:rsidRDefault="000D4B09" w:rsidP="000D4B09">
            <w:pPr>
              <w:spacing w:after="0" w:line="240" w:lineRule="auto"/>
              <w:jc w:val="center"/>
              <w:rPr>
                <w:rFonts w:ascii="Times New Roman" w:eastAsia="Times New Roman" w:hAnsi="Times New Roman" w:cs="Times New Roman"/>
                <w:sz w:val="20"/>
                <w:szCs w:val="20"/>
              </w:rPr>
            </w:pPr>
          </w:p>
        </w:tc>
      </w:tr>
    </w:tbl>
    <w:p w:rsidR="00DB1D6D" w:rsidRDefault="00DB1D6D" w:rsidP="00DB1D6D">
      <w:pPr>
        <w:jc w:val="both"/>
        <w:rPr>
          <w:rFonts w:asciiTheme="majorBidi" w:eastAsia="Calibri" w:hAnsiTheme="majorBidi" w:cstheme="majorBidi"/>
          <w:color w:val="000000" w:themeColor="text1"/>
          <w:sz w:val="24"/>
          <w:szCs w:val="24"/>
        </w:rPr>
      </w:pPr>
    </w:p>
    <w:p w:rsidR="00217B80" w:rsidRDefault="00217B80" w:rsidP="00217B80">
      <w:pPr>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 xml:space="preserve">Table 5: </w:t>
      </w:r>
      <w:r w:rsidR="00E24124">
        <w:rPr>
          <w:rFonts w:asciiTheme="majorBidi" w:eastAsia="Calibri" w:hAnsiTheme="majorBidi" w:cstheme="majorBidi"/>
          <w:color w:val="000000" w:themeColor="text1"/>
          <w:sz w:val="24"/>
          <w:szCs w:val="24"/>
        </w:rPr>
        <w:t xml:space="preserve">Time-to-recovery from anosmia: </w:t>
      </w:r>
      <w:r w:rsidR="009E75DB">
        <w:rPr>
          <w:rFonts w:asciiTheme="majorBidi" w:eastAsia="Calibri" w:hAnsiTheme="majorBidi" w:cstheme="majorBidi"/>
          <w:color w:val="000000" w:themeColor="text1"/>
          <w:sz w:val="24"/>
          <w:szCs w:val="24"/>
        </w:rPr>
        <w:t>Frequency distribution</w:t>
      </w:r>
    </w:p>
    <w:tbl>
      <w:tblPr>
        <w:tblW w:w="6424" w:type="dxa"/>
        <w:jc w:val="center"/>
        <w:tblLook w:val="04A0" w:firstRow="1" w:lastRow="0" w:firstColumn="1" w:lastColumn="0" w:noHBand="0" w:noVBand="1"/>
      </w:tblPr>
      <w:tblGrid>
        <w:gridCol w:w="2144"/>
        <w:gridCol w:w="440"/>
        <w:gridCol w:w="1196"/>
        <w:gridCol w:w="724"/>
        <w:gridCol w:w="960"/>
        <w:gridCol w:w="960"/>
      </w:tblGrid>
      <w:tr w:rsidR="00217B80"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217B80" w:rsidRPr="006B1545" w:rsidRDefault="00217B80" w:rsidP="00E24124">
            <w:pPr>
              <w:spacing w:after="0" w:line="240" w:lineRule="auto"/>
              <w:rPr>
                <w:rFonts w:ascii="Times New Roman" w:eastAsia="Times New Roman" w:hAnsi="Times New Roman" w:cs="Times New Roman"/>
                <w:sz w:val="24"/>
                <w:szCs w:val="24"/>
              </w:rPr>
            </w:pPr>
          </w:p>
        </w:tc>
        <w:tc>
          <w:tcPr>
            <w:tcW w:w="1636" w:type="dxa"/>
            <w:gridSpan w:val="2"/>
            <w:tcBorders>
              <w:top w:val="nil"/>
              <w:left w:val="single" w:sz="4" w:space="0" w:color="auto"/>
              <w:bottom w:val="nil"/>
              <w:right w:val="nil"/>
            </w:tcBorders>
            <w:shd w:val="clear" w:color="auto" w:fill="auto"/>
            <w:noWrap/>
            <w:vAlign w:val="bottom"/>
            <w:hideMark/>
          </w:tcPr>
          <w:p w:rsidR="00217B80" w:rsidRPr="006B1545" w:rsidRDefault="00217B80" w:rsidP="00E24124">
            <w:pPr>
              <w:spacing w:after="0" w:line="240" w:lineRule="auto"/>
              <w:jc w:val="center"/>
              <w:rPr>
                <w:rFonts w:ascii="Calibri" w:eastAsia="Times New Roman" w:hAnsi="Calibri" w:cs="Calibri"/>
                <w:color w:val="000000"/>
              </w:rPr>
            </w:pPr>
            <w:r w:rsidRPr="006B1545">
              <w:rPr>
                <w:rFonts w:ascii="Calibri" w:eastAsia="Times New Roman" w:hAnsi="Calibri" w:cs="Calibri"/>
                <w:color w:val="000000"/>
              </w:rPr>
              <w:t>Early</w:t>
            </w:r>
            <w:r>
              <w:rPr>
                <w:rFonts w:ascii="Calibri" w:eastAsia="Times New Roman" w:hAnsi="Calibri" w:cs="Calibri"/>
                <w:color w:val="000000"/>
              </w:rPr>
              <w:t xml:space="preserve"> CS group</w:t>
            </w:r>
          </w:p>
        </w:tc>
        <w:tc>
          <w:tcPr>
            <w:tcW w:w="1684" w:type="dxa"/>
            <w:gridSpan w:val="2"/>
            <w:tcBorders>
              <w:top w:val="nil"/>
              <w:left w:val="nil"/>
              <w:bottom w:val="nil"/>
              <w:right w:val="single" w:sz="4" w:space="0" w:color="auto"/>
            </w:tcBorders>
            <w:shd w:val="clear" w:color="auto" w:fill="auto"/>
            <w:noWrap/>
            <w:vAlign w:val="bottom"/>
            <w:hideMark/>
          </w:tcPr>
          <w:p w:rsidR="00217B80" w:rsidRPr="006B1545" w:rsidRDefault="00BD4C24" w:rsidP="00E24124">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r w:rsidR="00217B80">
              <w:rPr>
                <w:rFonts w:ascii="Calibri" w:eastAsia="Times New Roman" w:hAnsi="Calibri" w:cs="Calibri"/>
                <w:color w:val="000000"/>
              </w:rPr>
              <w:t>CS group</w:t>
            </w:r>
          </w:p>
        </w:tc>
        <w:tc>
          <w:tcPr>
            <w:tcW w:w="960" w:type="dxa"/>
            <w:tcBorders>
              <w:top w:val="nil"/>
              <w:left w:val="single" w:sz="4" w:space="0" w:color="auto"/>
              <w:bottom w:val="nil"/>
              <w:right w:val="nil"/>
            </w:tcBorders>
            <w:shd w:val="clear" w:color="auto" w:fill="auto"/>
            <w:noWrap/>
            <w:vAlign w:val="bottom"/>
            <w:hideMark/>
          </w:tcPr>
          <w:p w:rsidR="00217B80" w:rsidRPr="006B1545" w:rsidRDefault="00217B80" w:rsidP="00E24124">
            <w:pPr>
              <w:spacing w:after="0" w:line="240" w:lineRule="auto"/>
              <w:jc w:val="center"/>
              <w:rPr>
                <w:rFonts w:ascii="Times New Roman" w:eastAsia="Times New Roman" w:hAnsi="Times New Roman" w:cs="Times New Roman"/>
                <w:sz w:val="20"/>
                <w:szCs w:val="20"/>
              </w:rPr>
            </w:pPr>
          </w:p>
        </w:tc>
      </w:tr>
      <w:tr w:rsidR="00217B80" w:rsidRPr="006B1545" w:rsidTr="00E24124">
        <w:trPr>
          <w:trHeight w:val="300"/>
          <w:jc w:val="center"/>
        </w:trPr>
        <w:tc>
          <w:tcPr>
            <w:tcW w:w="2144" w:type="dxa"/>
            <w:tcBorders>
              <w:top w:val="nil"/>
              <w:left w:val="nil"/>
              <w:bottom w:val="single" w:sz="4" w:space="0" w:color="auto"/>
              <w:right w:val="single" w:sz="4" w:space="0" w:color="auto"/>
            </w:tcBorders>
            <w:shd w:val="clear" w:color="auto" w:fill="auto"/>
            <w:noWrap/>
            <w:vAlign w:val="bottom"/>
            <w:hideMark/>
          </w:tcPr>
          <w:p w:rsidR="00217B80" w:rsidRPr="006B1545" w:rsidRDefault="00217B80" w:rsidP="00E24124">
            <w:pPr>
              <w:spacing w:after="0" w:line="240" w:lineRule="auto"/>
              <w:rPr>
                <w:rFonts w:ascii="Times New Roman" w:eastAsia="Times New Roman" w:hAnsi="Times New Roman" w:cs="Times New Roman"/>
                <w:sz w:val="20"/>
                <w:szCs w:val="20"/>
              </w:rPr>
            </w:pPr>
          </w:p>
        </w:tc>
        <w:tc>
          <w:tcPr>
            <w:tcW w:w="1636" w:type="dxa"/>
            <w:gridSpan w:val="2"/>
            <w:tcBorders>
              <w:top w:val="nil"/>
              <w:left w:val="single" w:sz="4" w:space="0" w:color="auto"/>
              <w:bottom w:val="single" w:sz="4" w:space="0" w:color="auto"/>
              <w:right w:val="nil"/>
            </w:tcBorders>
            <w:shd w:val="clear" w:color="auto" w:fill="auto"/>
            <w:noWrap/>
            <w:vAlign w:val="bottom"/>
            <w:hideMark/>
          </w:tcPr>
          <w:p w:rsidR="00217B80" w:rsidRPr="006B1545" w:rsidRDefault="00217B80" w:rsidP="00E2412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41</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217B80" w:rsidRPr="006B1545" w:rsidRDefault="00217B80" w:rsidP="00E2412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 = </w:t>
            </w:r>
            <w:r w:rsidRPr="006B1545">
              <w:rPr>
                <w:rFonts w:ascii="Calibri" w:eastAsia="Times New Roman" w:hAnsi="Calibri" w:cs="Calibri"/>
                <w:color w:val="000000"/>
              </w:rPr>
              <w:t>42</w:t>
            </w:r>
          </w:p>
        </w:tc>
        <w:tc>
          <w:tcPr>
            <w:tcW w:w="960" w:type="dxa"/>
            <w:tcBorders>
              <w:top w:val="nil"/>
              <w:left w:val="single" w:sz="4" w:space="0" w:color="auto"/>
              <w:bottom w:val="single" w:sz="4" w:space="0" w:color="auto"/>
              <w:right w:val="nil"/>
            </w:tcBorders>
            <w:shd w:val="clear" w:color="auto" w:fill="auto"/>
            <w:noWrap/>
            <w:vAlign w:val="bottom"/>
            <w:hideMark/>
          </w:tcPr>
          <w:p w:rsidR="00217B80" w:rsidRPr="006B1545" w:rsidRDefault="00217B80" w:rsidP="00E24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E24124"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Week 1</w:t>
            </w:r>
          </w:p>
        </w:tc>
        <w:tc>
          <w:tcPr>
            <w:tcW w:w="440" w:type="dxa"/>
            <w:tcBorders>
              <w:top w:val="nil"/>
              <w:left w:val="single" w:sz="4" w:space="0" w:color="auto"/>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21</w:t>
            </w:r>
          </w:p>
        </w:tc>
        <w:tc>
          <w:tcPr>
            <w:tcW w:w="1196"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51.2%</w:t>
            </w:r>
          </w:p>
        </w:tc>
        <w:tc>
          <w:tcPr>
            <w:tcW w:w="724"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w:t>
            </w:r>
          </w:p>
        </w:tc>
        <w:tc>
          <w:tcPr>
            <w:tcW w:w="960"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2.4%</w:t>
            </w:r>
          </w:p>
        </w:tc>
        <w:tc>
          <w:tcPr>
            <w:tcW w:w="960" w:type="dxa"/>
            <w:tcBorders>
              <w:top w:val="nil"/>
              <w:left w:val="single" w:sz="4" w:space="0" w:color="auto"/>
              <w:bottom w:val="nil"/>
              <w:right w:val="nil"/>
            </w:tcBorders>
            <w:shd w:val="clear" w:color="auto" w:fill="auto"/>
            <w:noWrap/>
            <w:vAlign w:val="bottom"/>
          </w:tcPr>
          <w:p w:rsidR="00E24124" w:rsidRPr="007845B2" w:rsidRDefault="00E24124" w:rsidP="00E24124">
            <w:pPr>
              <w:spacing w:after="0" w:line="240" w:lineRule="auto"/>
              <w:jc w:val="center"/>
              <w:rPr>
                <w:rFonts w:ascii="Calibri" w:eastAsia="Times New Roman" w:hAnsi="Calibri" w:cs="Calibri"/>
                <w:color w:val="000000"/>
              </w:rPr>
            </w:pPr>
            <w:r w:rsidRPr="007845B2">
              <w:rPr>
                <w:rFonts w:ascii="Calibri" w:eastAsia="Times New Roman" w:hAnsi="Calibri" w:cs="Calibri"/>
                <w:color w:val="000000"/>
              </w:rPr>
              <w:t>&lt; 0.001</w:t>
            </w:r>
          </w:p>
        </w:tc>
      </w:tr>
      <w:tr w:rsidR="00E24124"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Week 2</w:t>
            </w:r>
          </w:p>
        </w:tc>
        <w:tc>
          <w:tcPr>
            <w:tcW w:w="440" w:type="dxa"/>
            <w:tcBorders>
              <w:top w:val="nil"/>
              <w:left w:val="single" w:sz="4" w:space="0" w:color="auto"/>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18</w:t>
            </w:r>
          </w:p>
        </w:tc>
        <w:tc>
          <w:tcPr>
            <w:tcW w:w="1196"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43.9%</w:t>
            </w:r>
          </w:p>
        </w:tc>
        <w:tc>
          <w:tcPr>
            <w:tcW w:w="724"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27</w:t>
            </w:r>
          </w:p>
        </w:tc>
        <w:tc>
          <w:tcPr>
            <w:tcW w:w="960"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64.3%</w:t>
            </w:r>
          </w:p>
        </w:tc>
        <w:tc>
          <w:tcPr>
            <w:tcW w:w="960" w:type="dxa"/>
            <w:tcBorders>
              <w:top w:val="nil"/>
              <w:left w:val="single" w:sz="4" w:space="0" w:color="auto"/>
              <w:bottom w:val="nil"/>
              <w:right w:val="nil"/>
            </w:tcBorders>
            <w:shd w:val="clear" w:color="auto" w:fill="auto"/>
            <w:noWrap/>
            <w:vAlign w:val="bottom"/>
          </w:tcPr>
          <w:p w:rsidR="00E24124" w:rsidRPr="006B1545" w:rsidRDefault="00E24124" w:rsidP="00E24124">
            <w:pPr>
              <w:spacing w:after="0" w:line="240" w:lineRule="auto"/>
              <w:jc w:val="center"/>
              <w:rPr>
                <w:rFonts w:ascii="Calibri" w:eastAsia="Times New Roman" w:hAnsi="Calibri" w:cs="Calibri"/>
                <w:color w:val="000000"/>
              </w:rPr>
            </w:pPr>
          </w:p>
        </w:tc>
      </w:tr>
      <w:tr w:rsidR="00E24124"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Week 3</w:t>
            </w:r>
          </w:p>
        </w:tc>
        <w:tc>
          <w:tcPr>
            <w:tcW w:w="440" w:type="dxa"/>
            <w:tcBorders>
              <w:top w:val="nil"/>
              <w:left w:val="single" w:sz="4" w:space="0" w:color="auto"/>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w:t>
            </w:r>
          </w:p>
        </w:tc>
        <w:tc>
          <w:tcPr>
            <w:tcW w:w="1196"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2.4%</w:t>
            </w:r>
          </w:p>
        </w:tc>
        <w:tc>
          <w:tcPr>
            <w:tcW w:w="724"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6</w:t>
            </w:r>
          </w:p>
        </w:tc>
        <w:tc>
          <w:tcPr>
            <w:tcW w:w="960"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14.3%</w:t>
            </w:r>
          </w:p>
        </w:tc>
        <w:tc>
          <w:tcPr>
            <w:tcW w:w="960" w:type="dxa"/>
            <w:tcBorders>
              <w:top w:val="nil"/>
              <w:left w:val="single" w:sz="4" w:space="0" w:color="auto"/>
              <w:bottom w:val="nil"/>
              <w:right w:val="nil"/>
            </w:tcBorders>
            <w:shd w:val="clear" w:color="auto" w:fill="auto"/>
            <w:noWrap/>
            <w:vAlign w:val="bottom"/>
          </w:tcPr>
          <w:p w:rsidR="00E24124" w:rsidRPr="006B1545" w:rsidRDefault="00E24124" w:rsidP="00E24124">
            <w:pPr>
              <w:spacing w:after="0" w:line="240" w:lineRule="auto"/>
              <w:jc w:val="center"/>
              <w:rPr>
                <w:rFonts w:ascii="Calibri" w:eastAsia="Times New Roman" w:hAnsi="Calibri" w:cs="Calibri"/>
                <w:color w:val="000000"/>
              </w:rPr>
            </w:pPr>
          </w:p>
        </w:tc>
      </w:tr>
      <w:tr w:rsidR="00E24124"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Week 4</w:t>
            </w:r>
          </w:p>
        </w:tc>
        <w:tc>
          <w:tcPr>
            <w:tcW w:w="440" w:type="dxa"/>
            <w:tcBorders>
              <w:top w:val="nil"/>
              <w:left w:val="single" w:sz="4" w:space="0" w:color="auto"/>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w:t>
            </w:r>
          </w:p>
        </w:tc>
        <w:tc>
          <w:tcPr>
            <w:tcW w:w="1196"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0.0%</w:t>
            </w:r>
          </w:p>
        </w:tc>
        <w:tc>
          <w:tcPr>
            <w:tcW w:w="724"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3</w:t>
            </w:r>
          </w:p>
        </w:tc>
        <w:tc>
          <w:tcPr>
            <w:tcW w:w="960"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7.1%</w:t>
            </w:r>
          </w:p>
        </w:tc>
        <w:tc>
          <w:tcPr>
            <w:tcW w:w="960" w:type="dxa"/>
            <w:tcBorders>
              <w:top w:val="nil"/>
              <w:left w:val="single" w:sz="4" w:space="0" w:color="auto"/>
              <w:bottom w:val="nil"/>
              <w:right w:val="nil"/>
            </w:tcBorders>
            <w:shd w:val="clear" w:color="auto" w:fill="auto"/>
            <w:noWrap/>
            <w:vAlign w:val="bottom"/>
          </w:tcPr>
          <w:p w:rsidR="00E24124" w:rsidRPr="006B1545" w:rsidRDefault="00E24124" w:rsidP="00E24124">
            <w:pPr>
              <w:spacing w:after="0" w:line="240" w:lineRule="auto"/>
              <w:jc w:val="center"/>
              <w:rPr>
                <w:rFonts w:ascii="Calibri" w:eastAsia="Times New Roman" w:hAnsi="Calibri" w:cs="Calibri"/>
                <w:color w:val="000000"/>
              </w:rPr>
            </w:pPr>
          </w:p>
        </w:tc>
      </w:tr>
      <w:tr w:rsidR="00E24124" w:rsidRPr="006B1545" w:rsidTr="00E24124">
        <w:trPr>
          <w:trHeight w:val="300"/>
          <w:jc w:val="center"/>
        </w:trPr>
        <w:tc>
          <w:tcPr>
            <w:tcW w:w="2144"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Month 2</w:t>
            </w:r>
          </w:p>
        </w:tc>
        <w:tc>
          <w:tcPr>
            <w:tcW w:w="440" w:type="dxa"/>
            <w:tcBorders>
              <w:top w:val="nil"/>
              <w:left w:val="single" w:sz="4" w:space="0" w:color="auto"/>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w:t>
            </w:r>
          </w:p>
        </w:tc>
        <w:tc>
          <w:tcPr>
            <w:tcW w:w="1196"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0.0%</w:t>
            </w:r>
          </w:p>
        </w:tc>
        <w:tc>
          <w:tcPr>
            <w:tcW w:w="724" w:type="dxa"/>
            <w:tcBorders>
              <w:top w:val="nil"/>
              <w:left w:val="nil"/>
              <w:bottom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w:t>
            </w:r>
          </w:p>
        </w:tc>
        <w:tc>
          <w:tcPr>
            <w:tcW w:w="960" w:type="dxa"/>
            <w:tcBorders>
              <w:top w:val="nil"/>
              <w:left w:val="nil"/>
              <w:bottom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4.8%</w:t>
            </w:r>
          </w:p>
        </w:tc>
        <w:tc>
          <w:tcPr>
            <w:tcW w:w="960" w:type="dxa"/>
            <w:tcBorders>
              <w:top w:val="nil"/>
              <w:left w:val="single" w:sz="4" w:space="0" w:color="auto"/>
              <w:bottom w:val="nil"/>
              <w:right w:val="nil"/>
            </w:tcBorders>
            <w:shd w:val="clear" w:color="auto" w:fill="auto"/>
            <w:noWrap/>
            <w:vAlign w:val="bottom"/>
          </w:tcPr>
          <w:p w:rsidR="00E24124" w:rsidRPr="006B1545" w:rsidRDefault="00E24124" w:rsidP="00E24124">
            <w:pPr>
              <w:spacing w:after="0" w:line="240" w:lineRule="auto"/>
              <w:jc w:val="center"/>
              <w:rPr>
                <w:rFonts w:ascii="Calibri" w:eastAsia="Times New Roman" w:hAnsi="Calibri" w:cs="Calibri"/>
                <w:color w:val="000000"/>
              </w:rPr>
            </w:pPr>
          </w:p>
        </w:tc>
      </w:tr>
      <w:tr w:rsidR="00E24124" w:rsidRPr="006B1545" w:rsidTr="00E24124">
        <w:trPr>
          <w:trHeight w:val="300"/>
          <w:jc w:val="center"/>
        </w:trPr>
        <w:tc>
          <w:tcPr>
            <w:tcW w:w="2144" w:type="dxa"/>
            <w:tcBorders>
              <w:top w:val="nil"/>
              <w:left w:val="nil"/>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Month 3</w:t>
            </w:r>
          </w:p>
        </w:tc>
        <w:tc>
          <w:tcPr>
            <w:tcW w:w="440" w:type="dxa"/>
            <w:tcBorders>
              <w:top w:val="nil"/>
              <w:left w:val="single" w:sz="4" w:space="0" w:color="auto"/>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w:t>
            </w:r>
          </w:p>
        </w:tc>
        <w:tc>
          <w:tcPr>
            <w:tcW w:w="1196" w:type="dxa"/>
            <w:tcBorders>
              <w:top w:val="nil"/>
              <w:left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2.4%</w:t>
            </w:r>
          </w:p>
        </w:tc>
        <w:tc>
          <w:tcPr>
            <w:tcW w:w="724" w:type="dxa"/>
            <w:tcBorders>
              <w:top w:val="nil"/>
              <w:left w:val="nil"/>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w:t>
            </w:r>
          </w:p>
        </w:tc>
        <w:tc>
          <w:tcPr>
            <w:tcW w:w="960" w:type="dxa"/>
            <w:tcBorders>
              <w:top w:val="nil"/>
              <w:left w:val="nil"/>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4.8%</w:t>
            </w:r>
          </w:p>
        </w:tc>
        <w:tc>
          <w:tcPr>
            <w:tcW w:w="960" w:type="dxa"/>
            <w:tcBorders>
              <w:top w:val="nil"/>
              <w:left w:val="single" w:sz="4" w:space="0" w:color="auto"/>
              <w:right w:val="nil"/>
            </w:tcBorders>
            <w:shd w:val="clear" w:color="auto" w:fill="auto"/>
            <w:noWrap/>
            <w:vAlign w:val="bottom"/>
            <w:hideMark/>
          </w:tcPr>
          <w:p w:rsidR="00E24124" w:rsidRPr="006B1545" w:rsidRDefault="00E24124" w:rsidP="00E24124">
            <w:pPr>
              <w:spacing w:after="0" w:line="240" w:lineRule="auto"/>
              <w:jc w:val="center"/>
              <w:rPr>
                <w:rFonts w:ascii="Calibri" w:eastAsia="Times New Roman" w:hAnsi="Calibri" w:cs="Calibri"/>
                <w:color w:val="000000"/>
              </w:rPr>
            </w:pPr>
          </w:p>
        </w:tc>
      </w:tr>
      <w:tr w:rsidR="00E24124" w:rsidRPr="006B1545" w:rsidTr="00E24124">
        <w:trPr>
          <w:trHeight w:val="300"/>
          <w:jc w:val="center"/>
        </w:trPr>
        <w:tc>
          <w:tcPr>
            <w:tcW w:w="2144" w:type="dxa"/>
            <w:tcBorders>
              <w:top w:val="nil"/>
              <w:left w:val="nil"/>
              <w:bottom w:val="single" w:sz="4" w:space="0" w:color="auto"/>
              <w:right w:val="single" w:sz="4" w:space="0" w:color="auto"/>
            </w:tcBorders>
            <w:shd w:val="clear" w:color="auto" w:fill="auto"/>
            <w:noWrap/>
            <w:vAlign w:val="bottom"/>
            <w:hideMark/>
          </w:tcPr>
          <w:p w:rsidR="00E24124" w:rsidRDefault="00E24124" w:rsidP="00E24124">
            <w:pPr>
              <w:spacing w:after="0" w:line="240" w:lineRule="auto"/>
              <w:rPr>
                <w:rFonts w:ascii="Calibri" w:hAnsi="Calibri" w:cs="Calibri"/>
                <w:color w:val="000000"/>
              </w:rPr>
            </w:pPr>
            <w:r>
              <w:rPr>
                <w:rFonts w:ascii="Calibri" w:hAnsi="Calibri" w:cs="Calibri"/>
                <w:color w:val="000000"/>
              </w:rPr>
              <w:t>Month 4</w:t>
            </w:r>
          </w:p>
        </w:tc>
        <w:tc>
          <w:tcPr>
            <w:tcW w:w="440" w:type="dxa"/>
            <w:tcBorders>
              <w:top w:val="nil"/>
              <w:left w:val="single" w:sz="4" w:space="0" w:color="auto"/>
              <w:bottom w:val="single" w:sz="4" w:space="0" w:color="auto"/>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w:t>
            </w:r>
          </w:p>
        </w:tc>
        <w:tc>
          <w:tcPr>
            <w:tcW w:w="1196" w:type="dxa"/>
            <w:tcBorders>
              <w:top w:val="nil"/>
              <w:left w:val="nil"/>
              <w:bottom w:val="single" w:sz="4" w:space="0" w:color="auto"/>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0.0%</w:t>
            </w:r>
          </w:p>
        </w:tc>
        <w:tc>
          <w:tcPr>
            <w:tcW w:w="724" w:type="dxa"/>
            <w:tcBorders>
              <w:top w:val="nil"/>
              <w:left w:val="nil"/>
              <w:bottom w:val="single" w:sz="4" w:space="0" w:color="auto"/>
              <w:right w:val="nil"/>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E24124" w:rsidRDefault="00E24124" w:rsidP="00E24124">
            <w:pPr>
              <w:spacing w:after="0" w:line="240" w:lineRule="auto"/>
              <w:jc w:val="center"/>
              <w:rPr>
                <w:rFonts w:ascii="Calibri" w:hAnsi="Calibri" w:cs="Calibri"/>
                <w:color w:val="000000"/>
              </w:rPr>
            </w:pPr>
            <w:r>
              <w:rPr>
                <w:rFonts w:ascii="Calibri" w:hAnsi="Calibri" w:cs="Calibri"/>
                <w:color w:val="000000"/>
              </w:rPr>
              <w:t>2.4%</w:t>
            </w:r>
          </w:p>
        </w:tc>
        <w:tc>
          <w:tcPr>
            <w:tcW w:w="960" w:type="dxa"/>
            <w:tcBorders>
              <w:top w:val="nil"/>
              <w:left w:val="single" w:sz="4" w:space="0" w:color="auto"/>
              <w:bottom w:val="single" w:sz="4" w:space="0" w:color="auto"/>
              <w:right w:val="nil"/>
            </w:tcBorders>
            <w:shd w:val="clear" w:color="auto" w:fill="auto"/>
            <w:noWrap/>
            <w:vAlign w:val="bottom"/>
            <w:hideMark/>
          </w:tcPr>
          <w:p w:rsidR="00E24124" w:rsidRPr="006B1545" w:rsidRDefault="00E24124" w:rsidP="00E24124">
            <w:pPr>
              <w:spacing w:after="0" w:line="240" w:lineRule="auto"/>
              <w:jc w:val="center"/>
              <w:rPr>
                <w:rFonts w:ascii="Calibri" w:eastAsia="Times New Roman" w:hAnsi="Calibri" w:cs="Calibri"/>
                <w:color w:val="000000"/>
              </w:rPr>
            </w:pPr>
          </w:p>
        </w:tc>
      </w:tr>
    </w:tbl>
    <w:p w:rsidR="00DB1D6D" w:rsidRDefault="00DB1D6D" w:rsidP="00DB1D6D">
      <w:pPr>
        <w:jc w:val="both"/>
        <w:rPr>
          <w:rFonts w:asciiTheme="majorBidi" w:eastAsia="Calibri" w:hAnsiTheme="majorBidi" w:cstheme="majorBidi"/>
          <w:color w:val="000000" w:themeColor="text1"/>
          <w:sz w:val="24"/>
          <w:szCs w:val="24"/>
        </w:rPr>
      </w:pPr>
    </w:p>
    <w:p w:rsidR="00DB1D6D" w:rsidRDefault="00DB1D6D" w:rsidP="00DB1D6D">
      <w:pPr>
        <w:jc w:val="both"/>
        <w:rPr>
          <w:rFonts w:asciiTheme="majorBidi" w:eastAsia="Calibri" w:hAnsiTheme="majorBidi" w:cstheme="majorBidi"/>
          <w:color w:val="000000" w:themeColor="text1"/>
          <w:sz w:val="24"/>
          <w:szCs w:val="24"/>
        </w:rPr>
      </w:pPr>
    </w:p>
    <w:p w:rsidR="00DB1D6D" w:rsidRDefault="00BD4C24" w:rsidP="00CF2125">
      <w:pPr>
        <w:jc w:val="center"/>
        <w:rPr>
          <w:rFonts w:asciiTheme="majorBidi" w:eastAsia="Calibri" w:hAnsiTheme="majorBidi" w:cstheme="majorBidi"/>
          <w:color w:val="000000" w:themeColor="text1"/>
          <w:sz w:val="24"/>
          <w:szCs w:val="24"/>
        </w:rPr>
      </w:pPr>
      <w:r>
        <w:rPr>
          <w:rFonts w:asciiTheme="majorBidi" w:eastAsia="Calibri" w:hAnsiTheme="majorBidi" w:cstheme="majorBidi"/>
          <w:noProof/>
          <w:color w:val="000000" w:themeColor="text1"/>
          <w:sz w:val="24"/>
          <w:szCs w:val="24"/>
        </w:rPr>
        <w:lastRenderedPageBreak/>
        <w:drawing>
          <wp:inline distT="0" distB="0" distL="0" distR="0">
            <wp:extent cx="4984750" cy="3136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0" cy="3136900"/>
                    </a:xfrm>
                    <a:prstGeom prst="rect">
                      <a:avLst/>
                    </a:prstGeom>
                    <a:noFill/>
                    <a:ln>
                      <a:noFill/>
                    </a:ln>
                  </pic:spPr>
                </pic:pic>
              </a:graphicData>
            </a:graphic>
          </wp:inline>
        </w:drawing>
      </w:r>
    </w:p>
    <w:p w:rsidR="009B2342" w:rsidRPr="00A5303B" w:rsidRDefault="009B2342" w:rsidP="00BD0BB2">
      <w:pPr>
        <w:spacing w:after="0"/>
        <w:jc w:val="center"/>
        <w:rPr>
          <w:rFonts w:asciiTheme="majorBidi" w:hAnsiTheme="majorBidi" w:cstheme="majorBidi"/>
          <w:sz w:val="24"/>
          <w:szCs w:val="24"/>
        </w:rPr>
      </w:pPr>
    </w:p>
    <w:p w:rsidR="009B2342" w:rsidRPr="00A5303B" w:rsidRDefault="00542010" w:rsidP="00BD0BB2">
      <w:pPr>
        <w:autoSpaceDE w:val="0"/>
        <w:autoSpaceDN w:val="0"/>
        <w:adjustRightInd w:val="0"/>
        <w:ind w:left="360"/>
        <w:jc w:val="center"/>
        <w:rPr>
          <w:rFonts w:asciiTheme="majorBidi" w:hAnsiTheme="majorBidi" w:cstheme="majorBidi"/>
          <w:b/>
          <w:bCs/>
          <w:sz w:val="24"/>
          <w:szCs w:val="24"/>
        </w:rPr>
      </w:pPr>
      <w:bookmarkStart w:id="0" w:name="_Toc66615779"/>
      <w:r>
        <w:rPr>
          <w:rFonts w:asciiTheme="majorBidi" w:hAnsiTheme="majorBidi" w:cstheme="majorBidi"/>
          <w:b/>
          <w:bCs/>
          <w:sz w:val="24"/>
          <w:szCs w:val="24"/>
        </w:rPr>
        <w:t>Diagram</w:t>
      </w:r>
      <w:r w:rsidR="009B2342" w:rsidRPr="00A5303B">
        <w:rPr>
          <w:rFonts w:asciiTheme="majorBidi" w:hAnsiTheme="majorBidi" w:cstheme="majorBidi"/>
          <w:b/>
          <w:bCs/>
          <w:sz w:val="24"/>
          <w:szCs w:val="24"/>
        </w:rPr>
        <w:t xml:space="preserve"> </w:t>
      </w:r>
      <w:r w:rsidR="009B2342" w:rsidRPr="00A5303B">
        <w:rPr>
          <w:rFonts w:asciiTheme="majorBidi" w:hAnsiTheme="majorBidi" w:cstheme="majorBidi"/>
          <w:b/>
          <w:bCs/>
          <w:sz w:val="24"/>
          <w:szCs w:val="24"/>
        </w:rPr>
        <w:fldChar w:fldCharType="begin"/>
      </w:r>
      <w:r w:rsidR="009B2342" w:rsidRPr="00A5303B">
        <w:rPr>
          <w:rFonts w:asciiTheme="majorBidi" w:hAnsiTheme="majorBidi" w:cstheme="majorBidi"/>
          <w:b/>
          <w:bCs/>
          <w:sz w:val="24"/>
          <w:szCs w:val="24"/>
        </w:rPr>
        <w:instrText xml:space="preserve"> SEQ Figure \* ARABIC </w:instrText>
      </w:r>
      <w:r w:rsidR="009B2342" w:rsidRPr="00A5303B">
        <w:rPr>
          <w:rFonts w:asciiTheme="majorBidi" w:hAnsiTheme="majorBidi" w:cstheme="majorBidi"/>
          <w:b/>
          <w:bCs/>
          <w:sz w:val="24"/>
          <w:szCs w:val="24"/>
        </w:rPr>
        <w:fldChar w:fldCharType="separate"/>
      </w:r>
      <w:r w:rsidR="00A5303B">
        <w:rPr>
          <w:rFonts w:asciiTheme="majorBidi" w:hAnsiTheme="majorBidi" w:cstheme="majorBidi"/>
          <w:b/>
          <w:bCs/>
          <w:noProof/>
          <w:sz w:val="24"/>
          <w:szCs w:val="24"/>
        </w:rPr>
        <w:t>1</w:t>
      </w:r>
      <w:r w:rsidR="009B2342" w:rsidRPr="00A5303B">
        <w:rPr>
          <w:rFonts w:asciiTheme="majorBidi" w:hAnsiTheme="majorBidi" w:cstheme="majorBidi"/>
          <w:b/>
          <w:bCs/>
          <w:sz w:val="24"/>
          <w:szCs w:val="24"/>
        </w:rPr>
        <w:fldChar w:fldCharType="end"/>
      </w:r>
      <w:r w:rsidR="009B2342" w:rsidRPr="00A5303B">
        <w:rPr>
          <w:rFonts w:asciiTheme="majorBidi" w:hAnsiTheme="majorBidi" w:cstheme="majorBidi"/>
          <w:b/>
          <w:bCs/>
          <w:sz w:val="24"/>
          <w:szCs w:val="24"/>
        </w:rPr>
        <w:t>:</w:t>
      </w:r>
      <w:r w:rsidR="009B2342" w:rsidRPr="00A5303B">
        <w:rPr>
          <w:rFonts w:asciiTheme="majorBidi" w:hAnsiTheme="majorBidi" w:cstheme="majorBidi"/>
          <w:b/>
          <w:bCs/>
          <w:color w:val="000000"/>
          <w:sz w:val="24"/>
          <w:szCs w:val="24"/>
          <w:lang w:bidi="ar-EG"/>
        </w:rPr>
        <w:t xml:space="preserve"> </w:t>
      </w:r>
      <w:bookmarkEnd w:id="0"/>
      <w:r w:rsidR="000D4B09">
        <w:rPr>
          <w:rFonts w:asciiTheme="majorBidi" w:hAnsiTheme="majorBidi" w:cstheme="majorBidi"/>
          <w:b/>
          <w:bCs/>
          <w:sz w:val="24"/>
          <w:szCs w:val="24"/>
        </w:rPr>
        <w:t>Time-to-recovery from Anosmia</w:t>
      </w:r>
    </w:p>
    <w:p w:rsidR="00BD0BB2" w:rsidRDefault="00BD0BB2" w:rsidP="00BD0BB2">
      <w:pPr>
        <w:spacing w:before="240" w:after="0" w:line="480" w:lineRule="auto"/>
        <w:jc w:val="both"/>
        <w:rPr>
          <w:rFonts w:asciiTheme="majorBidi" w:eastAsia="Calibri" w:hAnsiTheme="majorBidi" w:cstheme="majorBidi"/>
          <w:color w:val="000000" w:themeColor="text1"/>
        </w:rPr>
      </w:pPr>
      <w:bookmarkStart w:id="1" w:name="_Toc66615707"/>
    </w:p>
    <w:p w:rsidR="006E702B" w:rsidRPr="00A5303B" w:rsidRDefault="006E702B" w:rsidP="00354B98">
      <w:pPr>
        <w:spacing w:after="240" w:line="360" w:lineRule="auto"/>
        <w:jc w:val="both"/>
        <w:outlineLvl w:val="0"/>
        <w:rPr>
          <w:rFonts w:asciiTheme="majorBidi" w:hAnsiTheme="majorBidi" w:cstheme="majorBidi"/>
          <w:b/>
          <w:bCs/>
          <w:smallCaps/>
          <w:color w:val="000000" w:themeColor="text1"/>
          <w:spacing w:val="-4"/>
          <w:kern w:val="36"/>
          <w:sz w:val="24"/>
          <w:szCs w:val="24"/>
          <w:lang w:val="en-GB" w:bidi="ar-EG"/>
        </w:rPr>
      </w:pPr>
      <w:bookmarkStart w:id="2" w:name="_Toc499130187"/>
      <w:bookmarkStart w:id="3" w:name="_Toc3476226"/>
      <w:bookmarkEnd w:id="1"/>
      <w:r w:rsidRPr="00A5303B">
        <w:rPr>
          <w:rFonts w:asciiTheme="majorBidi" w:hAnsiTheme="majorBidi" w:cstheme="majorBidi"/>
          <w:b/>
          <w:bCs/>
          <w:smallCaps/>
          <w:color w:val="000000" w:themeColor="text1"/>
          <w:spacing w:val="-4"/>
          <w:kern w:val="36"/>
          <w:sz w:val="24"/>
          <w:szCs w:val="24"/>
          <w:lang w:val="en-GB" w:bidi="ar-EG"/>
        </w:rPr>
        <w:t>Discussion</w:t>
      </w:r>
      <w:bookmarkEnd w:id="2"/>
      <w:bookmarkEnd w:id="3"/>
    </w:p>
    <w:p w:rsidR="002D783B" w:rsidRDefault="002D783B" w:rsidP="00354B98">
      <w:pPr>
        <w:pStyle w:val="NormalWeb"/>
        <w:spacing w:before="0" w:beforeAutospacing="0" w:after="0" w:afterAutospacing="0" w:line="360" w:lineRule="auto"/>
        <w:jc w:val="both"/>
        <w:rPr>
          <w:color w:val="0E101A"/>
        </w:rPr>
      </w:pPr>
      <w:r>
        <w:rPr>
          <w:color w:val="0E101A"/>
        </w:rPr>
        <w:t>The higher rate of cases experiencing coronavirus disease 2019 (COVID-19)-related olfactory dysfunction (COVID-19-OD) and the psychological burden induced by anosmia is creating an unprecedented need for a definitive management strategy for it. COVID-19-OD patients are being seen earlier in the course of the disease at the ear, nose, and throat (ENT) clinics. That presents a good chance for early intervention and raises the question of whether such a treatment strategy is needed to increase the chance for smell recovery. [</w:t>
      </w:r>
      <w:hyperlink w:anchor="_21._Huart,_C," w:tgtFrame="_blank" w:history="1">
        <w:r>
          <w:rPr>
            <w:rStyle w:val="Hyperlink"/>
            <w:color w:val="4A6EE0"/>
          </w:rPr>
          <w:t>21</w:t>
        </w:r>
      </w:hyperlink>
      <w:r>
        <w:rPr>
          <w:color w:val="0E101A"/>
        </w:rPr>
        <w:t>]</w:t>
      </w:r>
    </w:p>
    <w:p w:rsidR="002D783B" w:rsidRDefault="002D783B" w:rsidP="00354B98">
      <w:pPr>
        <w:pStyle w:val="NormalWeb"/>
        <w:spacing w:before="0" w:beforeAutospacing="0" w:after="0" w:afterAutospacing="0" w:line="360" w:lineRule="auto"/>
        <w:jc w:val="both"/>
        <w:rPr>
          <w:color w:val="0E101A"/>
        </w:rPr>
      </w:pPr>
      <w:r>
        <w:rPr>
          <w:color w:val="0E101A"/>
        </w:rPr>
        <w:t>Systemic corticosteroids (CS) are part of ENT tools in several inflammatory and sensorineural conditions. Because COVID-19-OD is likely due to an inflammatory and neurosensory process, systemic CS can be considered an option for treatment. [</w:t>
      </w:r>
      <w:hyperlink w:anchor="_21._Huart,_C," w:tgtFrame="_blank" w:history="1">
        <w:r>
          <w:rPr>
            <w:rStyle w:val="Hyperlink"/>
            <w:color w:val="4A6EE0"/>
          </w:rPr>
          <w:t>21</w:t>
        </w:r>
      </w:hyperlink>
      <w:r>
        <w:rPr>
          <w:color w:val="0E101A"/>
        </w:rPr>
        <w:t>]</w:t>
      </w:r>
    </w:p>
    <w:p w:rsidR="002D783B" w:rsidRDefault="002D783B" w:rsidP="00354B98">
      <w:pPr>
        <w:pStyle w:val="NormalWeb"/>
        <w:spacing w:before="0" w:beforeAutospacing="0" w:after="0" w:afterAutospacing="0" w:line="360" w:lineRule="auto"/>
        <w:jc w:val="both"/>
        <w:rPr>
          <w:color w:val="0E101A"/>
        </w:rPr>
      </w:pPr>
      <w:r>
        <w:rPr>
          <w:color w:val="0E101A"/>
        </w:rPr>
        <w:t xml:space="preserve">The current study showed that females are more affected than males. Complete anosmia was reported in the majority of cases in both the early-CS group &amp; the No-CS group. Also, dysgeusia was seen in the majority of the early-CS group &amp; the No-CS group. In our study, the mean duration for anosmia onset was 3.7±1 &amp; 4.1±1.8 days in the early-CS group &amp; the No-CS group, respectively. The results of the current work showed that early administration of corticosteroids had a beneficial effect with less time-to-recovery from anosmia than the No administration. Time-to-recovery from anosmia was significantly less in the early-CS group </w:t>
      </w:r>
      <w:r>
        <w:rPr>
          <w:color w:val="0E101A"/>
        </w:rPr>
        <w:lastRenderedPageBreak/>
        <w:t>median (IQR) = 7 (9) days than in the No-CS group 14 (10) days, (p-value &lt; 0.001). Around 95.1% of cases in the early-CS group recovered in the first two weeks versus only 66.7% in the No-CS group.  </w:t>
      </w:r>
    </w:p>
    <w:p w:rsidR="002D783B" w:rsidRDefault="002D783B" w:rsidP="00354B98">
      <w:pPr>
        <w:pStyle w:val="NormalWeb"/>
        <w:spacing w:before="0" w:beforeAutospacing="0" w:after="0" w:afterAutospacing="0" w:line="360" w:lineRule="auto"/>
        <w:jc w:val="both"/>
        <w:rPr>
          <w:color w:val="0E101A"/>
        </w:rPr>
      </w:pPr>
      <w:r>
        <w:rPr>
          <w:color w:val="0E101A"/>
        </w:rPr>
        <w:t>The risks and benefits of systemic CS should be balanced. In the absence of data supporting the lack of significant side effects of systemic CS in COVID-19 patients, several calls for caution were made and in addition to a recommendation against the use of systemic CS in CRS during COVID-19 [</w:t>
      </w:r>
      <w:hyperlink w:anchor="_22._Klimek_L," w:tgtFrame="_blank" w:history="1">
        <w:r>
          <w:rPr>
            <w:rStyle w:val="Hyperlink"/>
            <w:color w:val="4A6EE0"/>
          </w:rPr>
          <w:t>22</w:t>
        </w:r>
      </w:hyperlink>
      <w:r>
        <w:rPr>
          <w:color w:val="0E101A"/>
        </w:rPr>
        <w:t>]. Therefore, when we considered whether such treatment could be used in COVID-19-OD, the potential added benefit versus risk was carefully considered.</w:t>
      </w:r>
    </w:p>
    <w:p w:rsidR="002D783B" w:rsidRDefault="002D783B" w:rsidP="00354B98">
      <w:pPr>
        <w:pStyle w:val="NormalWeb"/>
        <w:spacing w:before="0" w:beforeAutospacing="0" w:after="0" w:afterAutospacing="0" w:line="360" w:lineRule="auto"/>
        <w:jc w:val="both"/>
        <w:rPr>
          <w:color w:val="0E101A"/>
        </w:rPr>
      </w:pPr>
      <w:r>
        <w:rPr>
          <w:color w:val="0E101A"/>
        </w:rPr>
        <w:t>In a recent review, an expert group in clinical olfaction aimed to briefly review the evidence for and against CS treatment in COVID-19-OD based on the available literature. They used a Delphi process to collect individual opinions. They reported that, in general, there appears to be a high rate of recovery from COVID-19-OD. In the first month, authors found recovery rates of COVID-19-OD in 33-96% of cases. In the second month, a normal olfactory function was seen in 54% of cases. Further studies found 86% in the third month and 95% in the sixth month. [</w:t>
      </w:r>
      <w:hyperlink w:anchor="_21._Huart,_C," w:tgtFrame="_blank" w:history="1">
        <w:r>
          <w:rPr>
            <w:rStyle w:val="Hyperlink"/>
            <w:color w:val="4A6EE0"/>
          </w:rPr>
          <w:t>21</w:t>
        </w:r>
      </w:hyperlink>
      <w:r>
        <w:rPr>
          <w:color w:val="0E101A"/>
        </w:rPr>
        <w:t>] </w:t>
      </w:r>
    </w:p>
    <w:p w:rsidR="002D783B" w:rsidRDefault="002D783B" w:rsidP="00354B98">
      <w:pPr>
        <w:pStyle w:val="NormalWeb"/>
        <w:spacing w:before="0" w:beforeAutospacing="0" w:after="0" w:afterAutospacing="0" w:line="360" w:lineRule="auto"/>
        <w:jc w:val="both"/>
        <w:rPr>
          <w:color w:val="0E101A"/>
        </w:rPr>
      </w:pPr>
      <w:r>
        <w:rPr>
          <w:color w:val="0E101A"/>
        </w:rPr>
        <w:t xml:space="preserve">It appears from the literature at hand that COVID-19-OD is reversible mainly for the majority of cases in the short-term (one week) to medium-term (one month). In contrast, minority progress to a persistent OD (hyposmia, parosmia, or </w:t>
      </w:r>
      <w:proofErr w:type="spellStart"/>
      <w:r>
        <w:rPr>
          <w:color w:val="0E101A"/>
        </w:rPr>
        <w:t>cacosmia</w:t>
      </w:r>
      <w:proofErr w:type="spellEnd"/>
      <w:r>
        <w:rPr>
          <w:color w:val="0E101A"/>
        </w:rPr>
        <w:t>) typical of the postinfectious OD reported elsewhere. [</w:t>
      </w:r>
      <w:hyperlink w:anchor="_23._Hong_S-C," w:tgtFrame="_blank" w:history="1">
        <w:r>
          <w:rPr>
            <w:rStyle w:val="Hyperlink"/>
            <w:color w:val="4A6EE0"/>
          </w:rPr>
          <w:t>23</w:t>
        </w:r>
      </w:hyperlink>
      <w:r>
        <w:rPr>
          <w:color w:val="0E101A"/>
        </w:rPr>
        <w:t>]</w:t>
      </w:r>
    </w:p>
    <w:p w:rsidR="002D783B" w:rsidRDefault="002D783B" w:rsidP="00354B98">
      <w:pPr>
        <w:pStyle w:val="NormalWeb"/>
        <w:spacing w:before="0" w:beforeAutospacing="0" w:after="0" w:afterAutospacing="0" w:line="360" w:lineRule="auto"/>
        <w:jc w:val="both"/>
        <w:rPr>
          <w:color w:val="0E101A"/>
        </w:rPr>
      </w:pPr>
      <w:r>
        <w:rPr>
          <w:color w:val="0E101A"/>
        </w:rPr>
        <w:t>Owing to their immunosuppressive effect in COVID-19, the World Health Organization (WHO) recommended using CS only in cases with severe and critical COVID-19 as they can lower the mortality rates [</w:t>
      </w:r>
      <w:hyperlink w:anchor="_24._World_Health" w:tgtFrame="_blank" w:history="1">
        <w:r>
          <w:rPr>
            <w:rStyle w:val="Hyperlink"/>
            <w:color w:val="4A6EE0"/>
          </w:rPr>
          <w:t>24</w:t>
        </w:r>
      </w:hyperlink>
      <w:r>
        <w:rPr>
          <w:color w:val="0E101A"/>
        </w:rPr>
        <w:t>]. Contrariwise, their use was not recommended in mild cases of COVID-19 as it may increase the risk of death; however, that conditional recommendation was based only on low-certainty evidence, which is still debated. [</w:t>
      </w:r>
      <w:hyperlink w:anchor="_24._World_Health" w:tgtFrame="_blank" w:history="1">
        <w:r>
          <w:rPr>
            <w:rStyle w:val="Hyperlink"/>
            <w:color w:val="4A6EE0"/>
          </w:rPr>
          <w:t>24-26</w:t>
        </w:r>
      </w:hyperlink>
      <w:r>
        <w:rPr>
          <w:color w:val="0E101A"/>
        </w:rPr>
        <w:t>]</w:t>
      </w:r>
    </w:p>
    <w:p w:rsidR="002D783B" w:rsidRDefault="002D783B" w:rsidP="00354B98">
      <w:pPr>
        <w:pStyle w:val="NormalWeb"/>
        <w:spacing w:before="0" w:beforeAutospacing="0" w:after="0" w:afterAutospacing="0" w:line="360" w:lineRule="auto"/>
        <w:jc w:val="both"/>
        <w:rPr>
          <w:color w:val="0E101A"/>
        </w:rPr>
      </w:pPr>
      <w:r>
        <w:rPr>
          <w:color w:val="0E101A"/>
        </w:rPr>
        <w:t>The favorable effect of corticosteroids in postinfectious OD may be attributed to their anti-inflammatory effect. [</w:t>
      </w:r>
      <w:hyperlink w:anchor="_21._Huart,_C," w:tgtFrame="_blank" w:history="1">
        <w:r>
          <w:rPr>
            <w:rStyle w:val="Hyperlink"/>
            <w:color w:val="4A6EE0"/>
          </w:rPr>
          <w:t>21</w:t>
        </w:r>
      </w:hyperlink>
      <w:r>
        <w:rPr>
          <w:color w:val="0E101A"/>
        </w:rPr>
        <w:t>] It appears that systemic CS has a potential role in the management of COVID-19-OD. Indeed, CS could constitute a treatment option if signs of inflammation are present at the examination time.</w:t>
      </w:r>
    </w:p>
    <w:p w:rsidR="002D783B" w:rsidRDefault="002D783B" w:rsidP="00354B98">
      <w:pPr>
        <w:pStyle w:val="NormalWeb"/>
        <w:spacing w:before="0" w:beforeAutospacing="0" w:after="0" w:afterAutospacing="0" w:line="360" w:lineRule="auto"/>
        <w:jc w:val="both"/>
        <w:rPr>
          <w:color w:val="0E101A"/>
        </w:rPr>
      </w:pPr>
      <w:r>
        <w:rPr>
          <w:color w:val="0E101A"/>
        </w:rPr>
        <w:t>A recent case report found that a case of COVID-19-OD received oral CS (prednisolone) improved within six days [</w:t>
      </w:r>
      <w:hyperlink w:anchor="_27._Touisserkani_SK," w:tgtFrame="_blank" w:history="1">
        <w:r>
          <w:rPr>
            <w:rStyle w:val="Hyperlink"/>
            <w:color w:val="4A6EE0"/>
          </w:rPr>
          <w:t>27</w:t>
        </w:r>
      </w:hyperlink>
      <w:r>
        <w:rPr>
          <w:color w:val="0E101A"/>
        </w:rPr>
        <w:t>]. Nevertheless, that can be attributed to the spontaneous recovery of COVID-19-OD due to the natural evolution of the disease. Recently, a prospective study that compared systemic CS plus olfactory training (OT) to OT alone showed that only cases of the first group significantly improved from OD at tenth week [</w:t>
      </w:r>
      <w:hyperlink w:anchor="_28._Le_Bon" w:tgtFrame="_blank" w:history="1">
        <w:r>
          <w:rPr>
            <w:rStyle w:val="Hyperlink"/>
            <w:color w:val="4A6EE0"/>
          </w:rPr>
          <w:t>28</w:t>
        </w:r>
      </w:hyperlink>
      <w:r>
        <w:rPr>
          <w:color w:val="0E101A"/>
        </w:rPr>
        <w:t>]. Therefore, there was no robust evidence supporting the potential effect of systemic CS in COVID-19-OD patients.</w:t>
      </w:r>
    </w:p>
    <w:p w:rsidR="002D783B" w:rsidRDefault="002D783B" w:rsidP="00354B98">
      <w:pPr>
        <w:pStyle w:val="NormalWeb"/>
        <w:spacing w:before="0" w:beforeAutospacing="0" w:after="0" w:afterAutospacing="0" w:line="360" w:lineRule="auto"/>
        <w:jc w:val="both"/>
        <w:rPr>
          <w:color w:val="0E101A"/>
        </w:rPr>
      </w:pPr>
      <w:r>
        <w:rPr>
          <w:color w:val="0E101A"/>
        </w:rPr>
        <w:lastRenderedPageBreak/>
        <w:t>Finally, we believe that our study with enough sample size can be helpful to support the beneficial effects of CS in COVID-19-OD. However, one limitation of our study is being non-randomized and could be subjected to selection bias. Nevertheless, the two groups in our study are comparable regarding their demographics and clinical characteristics.</w:t>
      </w:r>
    </w:p>
    <w:p w:rsidR="002D783B" w:rsidRDefault="002D783B" w:rsidP="00354B98">
      <w:pPr>
        <w:pStyle w:val="NormalWeb"/>
        <w:spacing w:before="0" w:beforeAutospacing="0" w:after="0" w:afterAutospacing="0" w:line="360" w:lineRule="auto"/>
        <w:jc w:val="both"/>
        <w:rPr>
          <w:color w:val="0E101A"/>
        </w:rPr>
      </w:pPr>
      <w:r>
        <w:rPr>
          <w:color w:val="0E101A"/>
        </w:rPr>
        <w:t>Therefore, we recommend conducting randomized placebo-controlled trials and investigating the dose and duration of the treatment. Long-term follow-up studies are needed to evaluate whether CS treatment can reduce the risk of developing post-COVID-19 qualitative ODs.</w:t>
      </w:r>
    </w:p>
    <w:p w:rsidR="009E75DB" w:rsidRDefault="009E75DB" w:rsidP="00E779F9">
      <w:pPr>
        <w:pStyle w:val="NormalWeb"/>
        <w:spacing w:before="75" w:beforeAutospacing="0" w:after="240" w:afterAutospacing="0" w:line="360" w:lineRule="atLeast"/>
      </w:pPr>
    </w:p>
    <w:p w:rsidR="00CA1E9A" w:rsidRPr="00A5303B" w:rsidRDefault="005E679B" w:rsidP="009B2342">
      <w:pPr>
        <w:spacing w:after="240" w:line="480" w:lineRule="auto"/>
        <w:outlineLvl w:val="0"/>
        <w:rPr>
          <w:rFonts w:asciiTheme="majorBidi" w:hAnsiTheme="majorBidi" w:cstheme="majorBidi"/>
          <w:b/>
          <w:bCs/>
          <w:smallCaps/>
          <w:color w:val="000000" w:themeColor="text1"/>
          <w:spacing w:val="-4"/>
          <w:kern w:val="36"/>
          <w:sz w:val="24"/>
          <w:szCs w:val="24"/>
          <w:lang w:val="en-GB" w:bidi="ar-EG"/>
        </w:rPr>
      </w:pPr>
      <w:bookmarkStart w:id="4" w:name="_GoBack"/>
      <w:bookmarkEnd w:id="4"/>
      <w:r w:rsidRPr="00A5303B">
        <w:rPr>
          <w:rFonts w:asciiTheme="majorBidi" w:hAnsiTheme="majorBidi" w:cstheme="majorBidi"/>
          <w:b/>
          <w:bCs/>
          <w:smallCaps/>
          <w:color w:val="000000" w:themeColor="text1"/>
          <w:spacing w:val="-4"/>
          <w:kern w:val="36"/>
          <w:sz w:val="24"/>
          <w:szCs w:val="24"/>
          <w:lang w:val="en-GB" w:bidi="ar-EG"/>
        </w:rPr>
        <w:t>References</w:t>
      </w:r>
    </w:p>
    <w:p w:rsidR="00547D07" w:rsidRPr="00547D07" w:rsidRDefault="00547D07" w:rsidP="00547D07">
      <w:pPr>
        <w:rPr>
          <w:lang w:bidi="ar-EG"/>
        </w:rPr>
      </w:pPr>
      <w:bookmarkStart w:id="5" w:name="_1._World_Health"/>
      <w:bookmarkEnd w:id="5"/>
    </w:p>
    <w:sectPr w:rsidR="00547D07" w:rsidRPr="00547D07" w:rsidSect="00011F55">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780" w:rsidRDefault="008C5780" w:rsidP="00633F5E">
      <w:pPr>
        <w:spacing w:after="0" w:line="240" w:lineRule="auto"/>
      </w:pPr>
      <w:r>
        <w:separator/>
      </w:r>
    </w:p>
  </w:endnote>
  <w:endnote w:type="continuationSeparator" w:id="0">
    <w:p w:rsidR="008C5780" w:rsidRDefault="008C5780" w:rsidP="0063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SI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24" w:rsidRDefault="00E24124" w:rsidP="009E3DD0">
    <w:pPr>
      <w:pStyle w:val="Footer"/>
      <w:jc w:val="center"/>
    </w:pPr>
  </w:p>
  <w:p w:rsidR="00E24124" w:rsidRDefault="00E2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780" w:rsidRDefault="008C5780" w:rsidP="00633F5E">
      <w:pPr>
        <w:spacing w:after="0" w:line="240" w:lineRule="auto"/>
      </w:pPr>
      <w:r>
        <w:separator/>
      </w:r>
    </w:p>
  </w:footnote>
  <w:footnote w:type="continuationSeparator" w:id="0">
    <w:p w:rsidR="008C5780" w:rsidRDefault="008C5780" w:rsidP="0063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24" w:rsidRDefault="00E24124">
    <w:pPr>
      <w:pStyle w:val="Header"/>
      <w:jc w:val="right"/>
    </w:pPr>
    <w:r>
      <w:fldChar w:fldCharType="begin"/>
    </w:r>
    <w:r>
      <w:instrText xml:space="preserve"> PAGE   \* MERGEFORMAT </w:instrText>
    </w:r>
    <w:r>
      <w:fldChar w:fldCharType="separate"/>
    </w:r>
    <w:r>
      <w:rPr>
        <w:noProof/>
      </w:rPr>
      <w:t>22</w:t>
    </w:r>
    <w:r>
      <w:rPr>
        <w:noProof/>
      </w:rPr>
      <w:fldChar w:fldCharType="end"/>
    </w:r>
  </w:p>
  <w:p w:rsidR="00E24124" w:rsidRDefault="00E2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30"/>
    <w:multiLevelType w:val="multilevel"/>
    <w:tmpl w:val="FFC4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537"/>
    <w:multiLevelType w:val="hybridMultilevel"/>
    <w:tmpl w:val="D2F0FF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D2149"/>
    <w:multiLevelType w:val="hybridMultilevel"/>
    <w:tmpl w:val="61AA4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6642C"/>
    <w:multiLevelType w:val="multilevel"/>
    <w:tmpl w:val="89E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485D"/>
    <w:multiLevelType w:val="hybridMultilevel"/>
    <w:tmpl w:val="4540F9DE"/>
    <w:lvl w:ilvl="0" w:tplc="38DA4EFA">
      <w:start w:val="43"/>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D4F00"/>
    <w:multiLevelType w:val="hybridMultilevel"/>
    <w:tmpl w:val="F0F0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A4AD8"/>
    <w:multiLevelType w:val="hybridMultilevel"/>
    <w:tmpl w:val="C3424AC2"/>
    <w:lvl w:ilvl="0" w:tplc="42CCEF02">
      <w:numFmt w:val="bullet"/>
      <w:lvlText w:val="-"/>
      <w:lvlJc w:val="left"/>
      <w:pPr>
        <w:ind w:left="1800" w:hanging="360"/>
      </w:pPr>
      <w:rPr>
        <w:rFonts w:ascii="Calibri" w:eastAsia="Calibri" w:hAnsi="Calibri" w:cs="Arial"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A961556"/>
    <w:multiLevelType w:val="hybridMultilevel"/>
    <w:tmpl w:val="863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E0"/>
    <w:rsid w:val="00001322"/>
    <w:rsid w:val="00002014"/>
    <w:rsid w:val="00003C9E"/>
    <w:rsid w:val="00003E16"/>
    <w:rsid w:val="00004CE0"/>
    <w:rsid w:val="00010EF5"/>
    <w:rsid w:val="00011F55"/>
    <w:rsid w:val="000121CD"/>
    <w:rsid w:val="00012A8D"/>
    <w:rsid w:val="00012E44"/>
    <w:rsid w:val="000130B2"/>
    <w:rsid w:val="00013EEB"/>
    <w:rsid w:val="00014AC5"/>
    <w:rsid w:val="000166DF"/>
    <w:rsid w:val="00023BC8"/>
    <w:rsid w:val="00027048"/>
    <w:rsid w:val="00027FC3"/>
    <w:rsid w:val="00033539"/>
    <w:rsid w:val="00037104"/>
    <w:rsid w:val="00047372"/>
    <w:rsid w:val="00051DAD"/>
    <w:rsid w:val="00053AAF"/>
    <w:rsid w:val="00053B51"/>
    <w:rsid w:val="00057EBB"/>
    <w:rsid w:val="00061C66"/>
    <w:rsid w:val="00062F9B"/>
    <w:rsid w:val="00063013"/>
    <w:rsid w:val="00067A9D"/>
    <w:rsid w:val="000722CE"/>
    <w:rsid w:val="00072708"/>
    <w:rsid w:val="000728A4"/>
    <w:rsid w:val="00073A05"/>
    <w:rsid w:val="0007531F"/>
    <w:rsid w:val="0007543B"/>
    <w:rsid w:val="00075BC5"/>
    <w:rsid w:val="00080A14"/>
    <w:rsid w:val="00081339"/>
    <w:rsid w:val="00084D50"/>
    <w:rsid w:val="00087A9D"/>
    <w:rsid w:val="00091003"/>
    <w:rsid w:val="00094156"/>
    <w:rsid w:val="000949CB"/>
    <w:rsid w:val="000972F4"/>
    <w:rsid w:val="000A1B40"/>
    <w:rsid w:val="000A7B45"/>
    <w:rsid w:val="000B06BE"/>
    <w:rsid w:val="000B10CE"/>
    <w:rsid w:val="000B4043"/>
    <w:rsid w:val="000B4F00"/>
    <w:rsid w:val="000C18B6"/>
    <w:rsid w:val="000C206E"/>
    <w:rsid w:val="000C4D48"/>
    <w:rsid w:val="000C53D2"/>
    <w:rsid w:val="000C777D"/>
    <w:rsid w:val="000D4B09"/>
    <w:rsid w:val="000D6C74"/>
    <w:rsid w:val="000D7961"/>
    <w:rsid w:val="000D7DE8"/>
    <w:rsid w:val="000E1B7B"/>
    <w:rsid w:val="000E2EA9"/>
    <w:rsid w:val="000E32C7"/>
    <w:rsid w:val="000E3627"/>
    <w:rsid w:val="000E3675"/>
    <w:rsid w:val="000E37E5"/>
    <w:rsid w:val="000F04AD"/>
    <w:rsid w:val="000F08D0"/>
    <w:rsid w:val="000F21CF"/>
    <w:rsid w:val="000F3C62"/>
    <w:rsid w:val="000F7C1C"/>
    <w:rsid w:val="001013B8"/>
    <w:rsid w:val="00104317"/>
    <w:rsid w:val="00107696"/>
    <w:rsid w:val="0011290A"/>
    <w:rsid w:val="00113AD7"/>
    <w:rsid w:val="00113AE4"/>
    <w:rsid w:val="00114C9E"/>
    <w:rsid w:val="001150E5"/>
    <w:rsid w:val="00116FF2"/>
    <w:rsid w:val="00122BB2"/>
    <w:rsid w:val="0012681D"/>
    <w:rsid w:val="00127AC4"/>
    <w:rsid w:val="00132E5D"/>
    <w:rsid w:val="00133CEF"/>
    <w:rsid w:val="00134496"/>
    <w:rsid w:val="00136233"/>
    <w:rsid w:val="001419AA"/>
    <w:rsid w:val="00144867"/>
    <w:rsid w:val="00146546"/>
    <w:rsid w:val="00146624"/>
    <w:rsid w:val="00146B98"/>
    <w:rsid w:val="001514D6"/>
    <w:rsid w:val="00152570"/>
    <w:rsid w:val="00152704"/>
    <w:rsid w:val="00163117"/>
    <w:rsid w:val="00163896"/>
    <w:rsid w:val="001640AF"/>
    <w:rsid w:val="0016466F"/>
    <w:rsid w:val="0016611A"/>
    <w:rsid w:val="001662A0"/>
    <w:rsid w:val="00172C7F"/>
    <w:rsid w:val="00177D53"/>
    <w:rsid w:val="00177EB8"/>
    <w:rsid w:val="001807AB"/>
    <w:rsid w:val="001811DF"/>
    <w:rsid w:val="001813D0"/>
    <w:rsid w:val="00181907"/>
    <w:rsid w:val="001830C7"/>
    <w:rsid w:val="001844E6"/>
    <w:rsid w:val="00185365"/>
    <w:rsid w:val="0018578B"/>
    <w:rsid w:val="00185D54"/>
    <w:rsid w:val="001918A1"/>
    <w:rsid w:val="00192208"/>
    <w:rsid w:val="00194316"/>
    <w:rsid w:val="001A1300"/>
    <w:rsid w:val="001B0062"/>
    <w:rsid w:val="001B3340"/>
    <w:rsid w:val="001B4B89"/>
    <w:rsid w:val="001C124F"/>
    <w:rsid w:val="001C29AA"/>
    <w:rsid w:val="001C3F43"/>
    <w:rsid w:val="001C5AB7"/>
    <w:rsid w:val="001C5B69"/>
    <w:rsid w:val="001C6959"/>
    <w:rsid w:val="001C730B"/>
    <w:rsid w:val="001C7A0A"/>
    <w:rsid w:val="001C7DCE"/>
    <w:rsid w:val="001D0210"/>
    <w:rsid w:val="001D18EB"/>
    <w:rsid w:val="001E09BA"/>
    <w:rsid w:val="001E2358"/>
    <w:rsid w:val="001E3829"/>
    <w:rsid w:val="001E4F5A"/>
    <w:rsid w:val="001E6447"/>
    <w:rsid w:val="001F2D80"/>
    <w:rsid w:val="001F36F4"/>
    <w:rsid w:val="001F5654"/>
    <w:rsid w:val="001F57AB"/>
    <w:rsid w:val="001F59D3"/>
    <w:rsid w:val="001F7E14"/>
    <w:rsid w:val="00203690"/>
    <w:rsid w:val="00212DD1"/>
    <w:rsid w:val="002157D9"/>
    <w:rsid w:val="0021733B"/>
    <w:rsid w:val="00217B80"/>
    <w:rsid w:val="00223EE5"/>
    <w:rsid w:val="00225605"/>
    <w:rsid w:val="00225913"/>
    <w:rsid w:val="00225BA7"/>
    <w:rsid w:val="00227394"/>
    <w:rsid w:val="0022754F"/>
    <w:rsid w:val="00230BB2"/>
    <w:rsid w:val="00235171"/>
    <w:rsid w:val="00235B6A"/>
    <w:rsid w:val="002465E2"/>
    <w:rsid w:val="00251CDD"/>
    <w:rsid w:val="002564C7"/>
    <w:rsid w:val="00256F58"/>
    <w:rsid w:val="00257A1C"/>
    <w:rsid w:val="00263CF6"/>
    <w:rsid w:val="002648FE"/>
    <w:rsid w:val="00264CC3"/>
    <w:rsid w:val="00266458"/>
    <w:rsid w:val="00274627"/>
    <w:rsid w:val="0027472B"/>
    <w:rsid w:val="002759E0"/>
    <w:rsid w:val="0027654C"/>
    <w:rsid w:val="002814DB"/>
    <w:rsid w:val="002826C5"/>
    <w:rsid w:val="00282FFC"/>
    <w:rsid w:val="002840F6"/>
    <w:rsid w:val="00285561"/>
    <w:rsid w:val="00290742"/>
    <w:rsid w:val="002916E7"/>
    <w:rsid w:val="00293411"/>
    <w:rsid w:val="0029615E"/>
    <w:rsid w:val="00296832"/>
    <w:rsid w:val="002A1EEC"/>
    <w:rsid w:val="002A322B"/>
    <w:rsid w:val="002B19F5"/>
    <w:rsid w:val="002B393A"/>
    <w:rsid w:val="002B5617"/>
    <w:rsid w:val="002B62D7"/>
    <w:rsid w:val="002B7FF3"/>
    <w:rsid w:val="002C157B"/>
    <w:rsid w:val="002C1DF8"/>
    <w:rsid w:val="002C5DC0"/>
    <w:rsid w:val="002C7364"/>
    <w:rsid w:val="002D004E"/>
    <w:rsid w:val="002D0E00"/>
    <w:rsid w:val="002D0EC6"/>
    <w:rsid w:val="002D29F2"/>
    <w:rsid w:val="002D3B28"/>
    <w:rsid w:val="002D4432"/>
    <w:rsid w:val="002D44F7"/>
    <w:rsid w:val="002D4F96"/>
    <w:rsid w:val="002D6372"/>
    <w:rsid w:val="002D783B"/>
    <w:rsid w:val="002E13BE"/>
    <w:rsid w:val="002E34EE"/>
    <w:rsid w:val="002E358B"/>
    <w:rsid w:val="002E3F1E"/>
    <w:rsid w:val="002E7028"/>
    <w:rsid w:val="002F15E3"/>
    <w:rsid w:val="002F1D39"/>
    <w:rsid w:val="002F20D9"/>
    <w:rsid w:val="002F620A"/>
    <w:rsid w:val="002F798D"/>
    <w:rsid w:val="002F7BFF"/>
    <w:rsid w:val="00303128"/>
    <w:rsid w:val="00306D0B"/>
    <w:rsid w:val="00307499"/>
    <w:rsid w:val="00310DA7"/>
    <w:rsid w:val="00311DB1"/>
    <w:rsid w:val="00314877"/>
    <w:rsid w:val="00315051"/>
    <w:rsid w:val="003159AB"/>
    <w:rsid w:val="00320725"/>
    <w:rsid w:val="00321CDC"/>
    <w:rsid w:val="00323E09"/>
    <w:rsid w:val="00332501"/>
    <w:rsid w:val="00333FF5"/>
    <w:rsid w:val="003364E5"/>
    <w:rsid w:val="00340A04"/>
    <w:rsid w:val="003430E6"/>
    <w:rsid w:val="0034479D"/>
    <w:rsid w:val="00345200"/>
    <w:rsid w:val="003462E1"/>
    <w:rsid w:val="00352277"/>
    <w:rsid w:val="003542F7"/>
    <w:rsid w:val="00354B98"/>
    <w:rsid w:val="00356636"/>
    <w:rsid w:val="00356BEC"/>
    <w:rsid w:val="00356DD1"/>
    <w:rsid w:val="00360AC5"/>
    <w:rsid w:val="00363BDB"/>
    <w:rsid w:val="003664DD"/>
    <w:rsid w:val="00371070"/>
    <w:rsid w:val="0037282F"/>
    <w:rsid w:val="003729F5"/>
    <w:rsid w:val="00380481"/>
    <w:rsid w:val="00380E2A"/>
    <w:rsid w:val="00381762"/>
    <w:rsid w:val="00387950"/>
    <w:rsid w:val="00390951"/>
    <w:rsid w:val="003909FC"/>
    <w:rsid w:val="003916B3"/>
    <w:rsid w:val="003925B9"/>
    <w:rsid w:val="003A26D9"/>
    <w:rsid w:val="003A2A91"/>
    <w:rsid w:val="003A4E77"/>
    <w:rsid w:val="003A5278"/>
    <w:rsid w:val="003A553A"/>
    <w:rsid w:val="003A56DA"/>
    <w:rsid w:val="003A58E6"/>
    <w:rsid w:val="003B0CE9"/>
    <w:rsid w:val="003B1C7C"/>
    <w:rsid w:val="003B3FC6"/>
    <w:rsid w:val="003B5B94"/>
    <w:rsid w:val="003B637D"/>
    <w:rsid w:val="003C0280"/>
    <w:rsid w:val="003C1262"/>
    <w:rsid w:val="003C18E4"/>
    <w:rsid w:val="003C5781"/>
    <w:rsid w:val="003C705B"/>
    <w:rsid w:val="003D390E"/>
    <w:rsid w:val="003E24C0"/>
    <w:rsid w:val="003E26BE"/>
    <w:rsid w:val="003E2828"/>
    <w:rsid w:val="003E4F44"/>
    <w:rsid w:val="003E51C2"/>
    <w:rsid w:val="003E528F"/>
    <w:rsid w:val="003E6AFF"/>
    <w:rsid w:val="003F1EA8"/>
    <w:rsid w:val="003F28B7"/>
    <w:rsid w:val="003F31A8"/>
    <w:rsid w:val="003F69B1"/>
    <w:rsid w:val="00401302"/>
    <w:rsid w:val="00402FF0"/>
    <w:rsid w:val="00403A0F"/>
    <w:rsid w:val="004061AA"/>
    <w:rsid w:val="00406340"/>
    <w:rsid w:val="0040667D"/>
    <w:rsid w:val="00410923"/>
    <w:rsid w:val="00413702"/>
    <w:rsid w:val="00414EF6"/>
    <w:rsid w:val="00414FBE"/>
    <w:rsid w:val="004160D6"/>
    <w:rsid w:val="004166DC"/>
    <w:rsid w:val="00423395"/>
    <w:rsid w:val="00424DCC"/>
    <w:rsid w:val="00426D1D"/>
    <w:rsid w:val="00431E77"/>
    <w:rsid w:val="00433736"/>
    <w:rsid w:val="0043388B"/>
    <w:rsid w:val="00433AE1"/>
    <w:rsid w:val="004347CB"/>
    <w:rsid w:val="00435EDE"/>
    <w:rsid w:val="00436258"/>
    <w:rsid w:val="0043700B"/>
    <w:rsid w:val="00437DD9"/>
    <w:rsid w:val="00441B6C"/>
    <w:rsid w:val="00447E5C"/>
    <w:rsid w:val="00451D09"/>
    <w:rsid w:val="0045438E"/>
    <w:rsid w:val="00455087"/>
    <w:rsid w:val="00460EA3"/>
    <w:rsid w:val="0046140D"/>
    <w:rsid w:val="0046162F"/>
    <w:rsid w:val="00461CD8"/>
    <w:rsid w:val="00462BC0"/>
    <w:rsid w:val="00465434"/>
    <w:rsid w:val="0046762F"/>
    <w:rsid w:val="004678B0"/>
    <w:rsid w:val="00471CD8"/>
    <w:rsid w:val="00473570"/>
    <w:rsid w:val="004741D3"/>
    <w:rsid w:val="004747E5"/>
    <w:rsid w:val="00477037"/>
    <w:rsid w:val="00480123"/>
    <w:rsid w:val="00480C56"/>
    <w:rsid w:val="0048165A"/>
    <w:rsid w:val="00483736"/>
    <w:rsid w:val="00485780"/>
    <w:rsid w:val="00486B01"/>
    <w:rsid w:val="00486B8A"/>
    <w:rsid w:val="00487038"/>
    <w:rsid w:val="004874A8"/>
    <w:rsid w:val="004915D3"/>
    <w:rsid w:val="0049169F"/>
    <w:rsid w:val="004A1AB4"/>
    <w:rsid w:val="004A3104"/>
    <w:rsid w:val="004A36AC"/>
    <w:rsid w:val="004A7E4D"/>
    <w:rsid w:val="004B04D1"/>
    <w:rsid w:val="004B3A05"/>
    <w:rsid w:val="004B3BF7"/>
    <w:rsid w:val="004B56E6"/>
    <w:rsid w:val="004C0D6D"/>
    <w:rsid w:val="004C2877"/>
    <w:rsid w:val="004D05BC"/>
    <w:rsid w:val="004D06CB"/>
    <w:rsid w:val="004D06FE"/>
    <w:rsid w:val="004D1340"/>
    <w:rsid w:val="004D5636"/>
    <w:rsid w:val="004E03B7"/>
    <w:rsid w:val="004E65A0"/>
    <w:rsid w:val="004F0006"/>
    <w:rsid w:val="004F3835"/>
    <w:rsid w:val="004F5829"/>
    <w:rsid w:val="004F65C4"/>
    <w:rsid w:val="0050224D"/>
    <w:rsid w:val="00504DA7"/>
    <w:rsid w:val="005052D6"/>
    <w:rsid w:val="005061FD"/>
    <w:rsid w:val="00513E09"/>
    <w:rsid w:val="00513E6E"/>
    <w:rsid w:val="00514BC4"/>
    <w:rsid w:val="00520819"/>
    <w:rsid w:val="00520B74"/>
    <w:rsid w:val="00521084"/>
    <w:rsid w:val="00525914"/>
    <w:rsid w:val="00530D61"/>
    <w:rsid w:val="00531ADD"/>
    <w:rsid w:val="00531D59"/>
    <w:rsid w:val="005337BD"/>
    <w:rsid w:val="00534381"/>
    <w:rsid w:val="00535B3D"/>
    <w:rsid w:val="00537DB9"/>
    <w:rsid w:val="00540FE6"/>
    <w:rsid w:val="005415F2"/>
    <w:rsid w:val="00542010"/>
    <w:rsid w:val="005425E7"/>
    <w:rsid w:val="00546613"/>
    <w:rsid w:val="00546F96"/>
    <w:rsid w:val="00547D07"/>
    <w:rsid w:val="00551AC7"/>
    <w:rsid w:val="00557355"/>
    <w:rsid w:val="0056079A"/>
    <w:rsid w:val="00561464"/>
    <w:rsid w:val="0056203A"/>
    <w:rsid w:val="00570693"/>
    <w:rsid w:val="005711D9"/>
    <w:rsid w:val="005712EE"/>
    <w:rsid w:val="00573C5D"/>
    <w:rsid w:val="00574328"/>
    <w:rsid w:val="0057504E"/>
    <w:rsid w:val="005754D0"/>
    <w:rsid w:val="00580898"/>
    <w:rsid w:val="00581512"/>
    <w:rsid w:val="00582DC5"/>
    <w:rsid w:val="00583B07"/>
    <w:rsid w:val="00584A49"/>
    <w:rsid w:val="00585677"/>
    <w:rsid w:val="005862FB"/>
    <w:rsid w:val="00586687"/>
    <w:rsid w:val="00591042"/>
    <w:rsid w:val="0059175C"/>
    <w:rsid w:val="00592200"/>
    <w:rsid w:val="0059251F"/>
    <w:rsid w:val="00592DBE"/>
    <w:rsid w:val="00595661"/>
    <w:rsid w:val="005960FF"/>
    <w:rsid w:val="005A42C5"/>
    <w:rsid w:val="005A4EE2"/>
    <w:rsid w:val="005A55E4"/>
    <w:rsid w:val="005A62C5"/>
    <w:rsid w:val="005B0828"/>
    <w:rsid w:val="005B0F57"/>
    <w:rsid w:val="005B2BC5"/>
    <w:rsid w:val="005B3639"/>
    <w:rsid w:val="005C07EF"/>
    <w:rsid w:val="005C21A0"/>
    <w:rsid w:val="005C5D4D"/>
    <w:rsid w:val="005D0D94"/>
    <w:rsid w:val="005D2489"/>
    <w:rsid w:val="005D413F"/>
    <w:rsid w:val="005D5954"/>
    <w:rsid w:val="005D69C9"/>
    <w:rsid w:val="005E0070"/>
    <w:rsid w:val="005E4EC6"/>
    <w:rsid w:val="005E512D"/>
    <w:rsid w:val="005E53BD"/>
    <w:rsid w:val="005E679B"/>
    <w:rsid w:val="005F0ACF"/>
    <w:rsid w:val="005F0EF6"/>
    <w:rsid w:val="005F14F9"/>
    <w:rsid w:val="005F3A23"/>
    <w:rsid w:val="005F4F84"/>
    <w:rsid w:val="005F60E1"/>
    <w:rsid w:val="005F61F8"/>
    <w:rsid w:val="00603FA1"/>
    <w:rsid w:val="00607AC7"/>
    <w:rsid w:val="00612922"/>
    <w:rsid w:val="00613539"/>
    <w:rsid w:val="00616ACC"/>
    <w:rsid w:val="00616C77"/>
    <w:rsid w:val="00621AE9"/>
    <w:rsid w:val="00623A02"/>
    <w:rsid w:val="00630096"/>
    <w:rsid w:val="0063085E"/>
    <w:rsid w:val="006316C4"/>
    <w:rsid w:val="00633F5E"/>
    <w:rsid w:val="00634753"/>
    <w:rsid w:val="00640477"/>
    <w:rsid w:val="00641868"/>
    <w:rsid w:val="00642663"/>
    <w:rsid w:val="0064432D"/>
    <w:rsid w:val="0064604C"/>
    <w:rsid w:val="006472F8"/>
    <w:rsid w:val="00650D00"/>
    <w:rsid w:val="00651611"/>
    <w:rsid w:val="00664709"/>
    <w:rsid w:val="00665493"/>
    <w:rsid w:val="006676DA"/>
    <w:rsid w:val="0067335C"/>
    <w:rsid w:val="0067475D"/>
    <w:rsid w:val="0067586E"/>
    <w:rsid w:val="00676805"/>
    <w:rsid w:val="00680FD4"/>
    <w:rsid w:val="006820E7"/>
    <w:rsid w:val="00682687"/>
    <w:rsid w:val="00682984"/>
    <w:rsid w:val="00687410"/>
    <w:rsid w:val="0069048C"/>
    <w:rsid w:val="00690D17"/>
    <w:rsid w:val="00693D36"/>
    <w:rsid w:val="00694FEF"/>
    <w:rsid w:val="00697A32"/>
    <w:rsid w:val="006A342C"/>
    <w:rsid w:val="006A5097"/>
    <w:rsid w:val="006A5533"/>
    <w:rsid w:val="006A5E5D"/>
    <w:rsid w:val="006A6C38"/>
    <w:rsid w:val="006B1545"/>
    <w:rsid w:val="006B3F42"/>
    <w:rsid w:val="006B6C1A"/>
    <w:rsid w:val="006B7BE9"/>
    <w:rsid w:val="006C0378"/>
    <w:rsid w:val="006C42E7"/>
    <w:rsid w:val="006D280A"/>
    <w:rsid w:val="006D407B"/>
    <w:rsid w:val="006D722A"/>
    <w:rsid w:val="006E01B6"/>
    <w:rsid w:val="006E33B1"/>
    <w:rsid w:val="006E38BB"/>
    <w:rsid w:val="006E3FF2"/>
    <w:rsid w:val="006E4954"/>
    <w:rsid w:val="006E702B"/>
    <w:rsid w:val="006F005C"/>
    <w:rsid w:val="006F145D"/>
    <w:rsid w:val="006F176A"/>
    <w:rsid w:val="006F1D3D"/>
    <w:rsid w:val="006F3C3C"/>
    <w:rsid w:val="006F3E89"/>
    <w:rsid w:val="006F4140"/>
    <w:rsid w:val="00700A82"/>
    <w:rsid w:val="0070103D"/>
    <w:rsid w:val="0070368C"/>
    <w:rsid w:val="00705DCF"/>
    <w:rsid w:val="00706955"/>
    <w:rsid w:val="007076E8"/>
    <w:rsid w:val="007132FB"/>
    <w:rsid w:val="00713BFE"/>
    <w:rsid w:val="00714E25"/>
    <w:rsid w:val="00722559"/>
    <w:rsid w:val="00727C7E"/>
    <w:rsid w:val="00730FEB"/>
    <w:rsid w:val="007316D8"/>
    <w:rsid w:val="00731773"/>
    <w:rsid w:val="00731EB7"/>
    <w:rsid w:val="00735628"/>
    <w:rsid w:val="00744D8A"/>
    <w:rsid w:val="007453F6"/>
    <w:rsid w:val="00745F91"/>
    <w:rsid w:val="00750B1D"/>
    <w:rsid w:val="00751606"/>
    <w:rsid w:val="007526EF"/>
    <w:rsid w:val="0075471B"/>
    <w:rsid w:val="007577D9"/>
    <w:rsid w:val="00757B2E"/>
    <w:rsid w:val="00760734"/>
    <w:rsid w:val="007610C9"/>
    <w:rsid w:val="0076370B"/>
    <w:rsid w:val="007639B8"/>
    <w:rsid w:val="00765671"/>
    <w:rsid w:val="00771F62"/>
    <w:rsid w:val="0077213B"/>
    <w:rsid w:val="007756B6"/>
    <w:rsid w:val="007837DA"/>
    <w:rsid w:val="007845B2"/>
    <w:rsid w:val="00784CC3"/>
    <w:rsid w:val="007870FC"/>
    <w:rsid w:val="00787AE8"/>
    <w:rsid w:val="00791BA5"/>
    <w:rsid w:val="00791CB8"/>
    <w:rsid w:val="007928C6"/>
    <w:rsid w:val="00794BC3"/>
    <w:rsid w:val="00795696"/>
    <w:rsid w:val="00795DFB"/>
    <w:rsid w:val="0079629E"/>
    <w:rsid w:val="0079658A"/>
    <w:rsid w:val="007966B6"/>
    <w:rsid w:val="00796D1E"/>
    <w:rsid w:val="007A1ECE"/>
    <w:rsid w:val="007A1FC9"/>
    <w:rsid w:val="007A2C57"/>
    <w:rsid w:val="007A7D9D"/>
    <w:rsid w:val="007B055D"/>
    <w:rsid w:val="007B1E77"/>
    <w:rsid w:val="007C1CA5"/>
    <w:rsid w:val="007C2AFA"/>
    <w:rsid w:val="007C4F2D"/>
    <w:rsid w:val="007D09A0"/>
    <w:rsid w:val="007D2F99"/>
    <w:rsid w:val="007D5562"/>
    <w:rsid w:val="007E05E6"/>
    <w:rsid w:val="007E11E5"/>
    <w:rsid w:val="007E3805"/>
    <w:rsid w:val="007E40E8"/>
    <w:rsid w:val="007E5C19"/>
    <w:rsid w:val="007E6069"/>
    <w:rsid w:val="007E6B15"/>
    <w:rsid w:val="007E758F"/>
    <w:rsid w:val="007E7951"/>
    <w:rsid w:val="007E7F37"/>
    <w:rsid w:val="007F336E"/>
    <w:rsid w:val="007F437E"/>
    <w:rsid w:val="007F64E7"/>
    <w:rsid w:val="007F66B3"/>
    <w:rsid w:val="00800475"/>
    <w:rsid w:val="00800B75"/>
    <w:rsid w:val="00801462"/>
    <w:rsid w:val="008017C1"/>
    <w:rsid w:val="00801842"/>
    <w:rsid w:val="00805548"/>
    <w:rsid w:val="00811786"/>
    <w:rsid w:val="00814C57"/>
    <w:rsid w:val="00814EF2"/>
    <w:rsid w:val="00816457"/>
    <w:rsid w:val="00816BA0"/>
    <w:rsid w:val="0082044E"/>
    <w:rsid w:val="008276F7"/>
    <w:rsid w:val="0082776C"/>
    <w:rsid w:val="008313A8"/>
    <w:rsid w:val="0083288D"/>
    <w:rsid w:val="0083340F"/>
    <w:rsid w:val="00833DD2"/>
    <w:rsid w:val="00834281"/>
    <w:rsid w:val="00836400"/>
    <w:rsid w:val="008369E1"/>
    <w:rsid w:val="0083788B"/>
    <w:rsid w:val="0084065C"/>
    <w:rsid w:val="00843D5B"/>
    <w:rsid w:val="00850ED3"/>
    <w:rsid w:val="008534D6"/>
    <w:rsid w:val="008609B9"/>
    <w:rsid w:val="00862F03"/>
    <w:rsid w:val="00867E0C"/>
    <w:rsid w:val="008714F1"/>
    <w:rsid w:val="008723E8"/>
    <w:rsid w:val="00883597"/>
    <w:rsid w:val="0088388B"/>
    <w:rsid w:val="00883E01"/>
    <w:rsid w:val="00884ADD"/>
    <w:rsid w:val="00887847"/>
    <w:rsid w:val="00892B76"/>
    <w:rsid w:val="00893A82"/>
    <w:rsid w:val="0089495C"/>
    <w:rsid w:val="008951F3"/>
    <w:rsid w:val="00897F10"/>
    <w:rsid w:val="008A1A1E"/>
    <w:rsid w:val="008A1EB6"/>
    <w:rsid w:val="008A1FD8"/>
    <w:rsid w:val="008A2D23"/>
    <w:rsid w:val="008A3B2C"/>
    <w:rsid w:val="008A4C78"/>
    <w:rsid w:val="008A5CE7"/>
    <w:rsid w:val="008B2414"/>
    <w:rsid w:val="008C1470"/>
    <w:rsid w:val="008C5780"/>
    <w:rsid w:val="008D228D"/>
    <w:rsid w:val="008D44CF"/>
    <w:rsid w:val="008D565D"/>
    <w:rsid w:val="008E0A89"/>
    <w:rsid w:val="008E3B62"/>
    <w:rsid w:val="008E603B"/>
    <w:rsid w:val="008E672D"/>
    <w:rsid w:val="008F11E4"/>
    <w:rsid w:val="008F1736"/>
    <w:rsid w:val="008F28AC"/>
    <w:rsid w:val="008F3AAD"/>
    <w:rsid w:val="008F4859"/>
    <w:rsid w:val="008F69A5"/>
    <w:rsid w:val="00901DB5"/>
    <w:rsid w:val="00902B56"/>
    <w:rsid w:val="009041A4"/>
    <w:rsid w:val="00904A33"/>
    <w:rsid w:val="00910EB4"/>
    <w:rsid w:val="0091153F"/>
    <w:rsid w:val="0091499F"/>
    <w:rsid w:val="00915E2A"/>
    <w:rsid w:val="00916D76"/>
    <w:rsid w:val="0092157C"/>
    <w:rsid w:val="00927378"/>
    <w:rsid w:val="00927C46"/>
    <w:rsid w:val="00931501"/>
    <w:rsid w:val="009322F4"/>
    <w:rsid w:val="00932307"/>
    <w:rsid w:val="0093304B"/>
    <w:rsid w:val="009351C5"/>
    <w:rsid w:val="009407FB"/>
    <w:rsid w:val="00940B57"/>
    <w:rsid w:val="00941C11"/>
    <w:rsid w:val="00943FCE"/>
    <w:rsid w:val="009443B8"/>
    <w:rsid w:val="00946F3D"/>
    <w:rsid w:val="0094730B"/>
    <w:rsid w:val="009523EF"/>
    <w:rsid w:val="00952B72"/>
    <w:rsid w:val="0095361E"/>
    <w:rsid w:val="00953967"/>
    <w:rsid w:val="00954459"/>
    <w:rsid w:val="00956056"/>
    <w:rsid w:val="00957801"/>
    <w:rsid w:val="009606DE"/>
    <w:rsid w:val="00962173"/>
    <w:rsid w:val="00966651"/>
    <w:rsid w:val="0096729D"/>
    <w:rsid w:val="0097510D"/>
    <w:rsid w:val="00975AC2"/>
    <w:rsid w:val="00977ABC"/>
    <w:rsid w:val="00982C9D"/>
    <w:rsid w:val="00982D49"/>
    <w:rsid w:val="009839A7"/>
    <w:rsid w:val="0098554F"/>
    <w:rsid w:val="009A37DC"/>
    <w:rsid w:val="009A383A"/>
    <w:rsid w:val="009A4E34"/>
    <w:rsid w:val="009A6415"/>
    <w:rsid w:val="009B15DA"/>
    <w:rsid w:val="009B1F4C"/>
    <w:rsid w:val="009B2317"/>
    <w:rsid w:val="009B2342"/>
    <w:rsid w:val="009B2948"/>
    <w:rsid w:val="009B2F46"/>
    <w:rsid w:val="009B352B"/>
    <w:rsid w:val="009B3821"/>
    <w:rsid w:val="009B4279"/>
    <w:rsid w:val="009B4506"/>
    <w:rsid w:val="009B59D9"/>
    <w:rsid w:val="009B6DCD"/>
    <w:rsid w:val="009B7520"/>
    <w:rsid w:val="009C1DE4"/>
    <w:rsid w:val="009C557C"/>
    <w:rsid w:val="009C6165"/>
    <w:rsid w:val="009C70C3"/>
    <w:rsid w:val="009C7303"/>
    <w:rsid w:val="009D0A3D"/>
    <w:rsid w:val="009D1722"/>
    <w:rsid w:val="009D1CEB"/>
    <w:rsid w:val="009D202D"/>
    <w:rsid w:val="009D3700"/>
    <w:rsid w:val="009D476B"/>
    <w:rsid w:val="009D4776"/>
    <w:rsid w:val="009D59FE"/>
    <w:rsid w:val="009D65DC"/>
    <w:rsid w:val="009D78B9"/>
    <w:rsid w:val="009E0F47"/>
    <w:rsid w:val="009E3DD0"/>
    <w:rsid w:val="009E4146"/>
    <w:rsid w:val="009E4C7B"/>
    <w:rsid w:val="009E5972"/>
    <w:rsid w:val="009E5D71"/>
    <w:rsid w:val="009E75DB"/>
    <w:rsid w:val="009F275F"/>
    <w:rsid w:val="009F3B0A"/>
    <w:rsid w:val="00A00726"/>
    <w:rsid w:val="00A00B50"/>
    <w:rsid w:val="00A017AC"/>
    <w:rsid w:val="00A02A1E"/>
    <w:rsid w:val="00A02BED"/>
    <w:rsid w:val="00A04684"/>
    <w:rsid w:val="00A05BA6"/>
    <w:rsid w:val="00A07FA4"/>
    <w:rsid w:val="00A11057"/>
    <w:rsid w:val="00A1499D"/>
    <w:rsid w:val="00A14B44"/>
    <w:rsid w:val="00A14F25"/>
    <w:rsid w:val="00A164C1"/>
    <w:rsid w:val="00A23B3A"/>
    <w:rsid w:val="00A26FC3"/>
    <w:rsid w:val="00A30E01"/>
    <w:rsid w:val="00A31AEC"/>
    <w:rsid w:val="00A31F2A"/>
    <w:rsid w:val="00A32C74"/>
    <w:rsid w:val="00A3464F"/>
    <w:rsid w:val="00A36DC6"/>
    <w:rsid w:val="00A41274"/>
    <w:rsid w:val="00A412E7"/>
    <w:rsid w:val="00A41CF4"/>
    <w:rsid w:val="00A43584"/>
    <w:rsid w:val="00A50332"/>
    <w:rsid w:val="00A5303B"/>
    <w:rsid w:val="00A55919"/>
    <w:rsid w:val="00A559A2"/>
    <w:rsid w:val="00A601BF"/>
    <w:rsid w:val="00A61FC4"/>
    <w:rsid w:val="00A62168"/>
    <w:rsid w:val="00A63038"/>
    <w:rsid w:val="00A63152"/>
    <w:rsid w:val="00A639A3"/>
    <w:rsid w:val="00A63C0B"/>
    <w:rsid w:val="00A6723E"/>
    <w:rsid w:val="00A672DB"/>
    <w:rsid w:val="00A71620"/>
    <w:rsid w:val="00A71B0B"/>
    <w:rsid w:val="00A74982"/>
    <w:rsid w:val="00A773E9"/>
    <w:rsid w:val="00A805E0"/>
    <w:rsid w:val="00A848A2"/>
    <w:rsid w:val="00A862ED"/>
    <w:rsid w:val="00A864AE"/>
    <w:rsid w:val="00A87897"/>
    <w:rsid w:val="00A90265"/>
    <w:rsid w:val="00A905EC"/>
    <w:rsid w:val="00A924CC"/>
    <w:rsid w:val="00A930F0"/>
    <w:rsid w:val="00A940D0"/>
    <w:rsid w:val="00A9689A"/>
    <w:rsid w:val="00AA1A9D"/>
    <w:rsid w:val="00AA3589"/>
    <w:rsid w:val="00AA533E"/>
    <w:rsid w:val="00AA714A"/>
    <w:rsid w:val="00AB153C"/>
    <w:rsid w:val="00AB2A4C"/>
    <w:rsid w:val="00AB3B5E"/>
    <w:rsid w:val="00AB4B06"/>
    <w:rsid w:val="00AB67F0"/>
    <w:rsid w:val="00AB6B99"/>
    <w:rsid w:val="00AB788C"/>
    <w:rsid w:val="00AC1509"/>
    <w:rsid w:val="00AC339C"/>
    <w:rsid w:val="00AC354F"/>
    <w:rsid w:val="00AC3A25"/>
    <w:rsid w:val="00AC7022"/>
    <w:rsid w:val="00AD1555"/>
    <w:rsid w:val="00AD4910"/>
    <w:rsid w:val="00AD6ABA"/>
    <w:rsid w:val="00AE003B"/>
    <w:rsid w:val="00AE1061"/>
    <w:rsid w:val="00AE41CC"/>
    <w:rsid w:val="00AE7709"/>
    <w:rsid w:val="00AF2114"/>
    <w:rsid w:val="00AF46F4"/>
    <w:rsid w:val="00AF5A60"/>
    <w:rsid w:val="00AF74CF"/>
    <w:rsid w:val="00AF7863"/>
    <w:rsid w:val="00B001B0"/>
    <w:rsid w:val="00B0047E"/>
    <w:rsid w:val="00B04292"/>
    <w:rsid w:val="00B056A7"/>
    <w:rsid w:val="00B06353"/>
    <w:rsid w:val="00B06846"/>
    <w:rsid w:val="00B06CA9"/>
    <w:rsid w:val="00B12930"/>
    <w:rsid w:val="00B146AE"/>
    <w:rsid w:val="00B17B3C"/>
    <w:rsid w:val="00B17C24"/>
    <w:rsid w:val="00B2061F"/>
    <w:rsid w:val="00B235C7"/>
    <w:rsid w:val="00B23893"/>
    <w:rsid w:val="00B24145"/>
    <w:rsid w:val="00B24EA2"/>
    <w:rsid w:val="00B27293"/>
    <w:rsid w:val="00B30324"/>
    <w:rsid w:val="00B31A7D"/>
    <w:rsid w:val="00B33D58"/>
    <w:rsid w:val="00B33EAC"/>
    <w:rsid w:val="00B34829"/>
    <w:rsid w:val="00B35A62"/>
    <w:rsid w:val="00B400AC"/>
    <w:rsid w:val="00B4357D"/>
    <w:rsid w:val="00B444C8"/>
    <w:rsid w:val="00B459A0"/>
    <w:rsid w:val="00B472EE"/>
    <w:rsid w:val="00B473D9"/>
    <w:rsid w:val="00B50A4A"/>
    <w:rsid w:val="00B51317"/>
    <w:rsid w:val="00B52721"/>
    <w:rsid w:val="00B55663"/>
    <w:rsid w:val="00B55DE0"/>
    <w:rsid w:val="00B56EAB"/>
    <w:rsid w:val="00B57AE1"/>
    <w:rsid w:val="00B61FF1"/>
    <w:rsid w:val="00B62053"/>
    <w:rsid w:val="00B64A5E"/>
    <w:rsid w:val="00B653AB"/>
    <w:rsid w:val="00B66171"/>
    <w:rsid w:val="00B8046B"/>
    <w:rsid w:val="00B8113F"/>
    <w:rsid w:val="00B84B05"/>
    <w:rsid w:val="00B909AC"/>
    <w:rsid w:val="00B91EF1"/>
    <w:rsid w:val="00B96100"/>
    <w:rsid w:val="00BA1B8D"/>
    <w:rsid w:val="00BB1730"/>
    <w:rsid w:val="00BB47F5"/>
    <w:rsid w:val="00BB5F7C"/>
    <w:rsid w:val="00BC302B"/>
    <w:rsid w:val="00BC5097"/>
    <w:rsid w:val="00BC6CA4"/>
    <w:rsid w:val="00BC7724"/>
    <w:rsid w:val="00BC797B"/>
    <w:rsid w:val="00BD0BB2"/>
    <w:rsid w:val="00BD32D2"/>
    <w:rsid w:val="00BD4C24"/>
    <w:rsid w:val="00BD5BB7"/>
    <w:rsid w:val="00BE0125"/>
    <w:rsid w:val="00BE0ED0"/>
    <w:rsid w:val="00BE198A"/>
    <w:rsid w:val="00BE4889"/>
    <w:rsid w:val="00BE67A8"/>
    <w:rsid w:val="00BE6E3D"/>
    <w:rsid w:val="00BE77DF"/>
    <w:rsid w:val="00BF14A0"/>
    <w:rsid w:val="00BF3479"/>
    <w:rsid w:val="00C00DBC"/>
    <w:rsid w:val="00C03639"/>
    <w:rsid w:val="00C03E04"/>
    <w:rsid w:val="00C065A3"/>
    <w:rsid w:val="00C06ADE"/>
    <w:rsid w:val="00C07163"/>
    <w:rsid w:val="00C13438"/>
    <w:rsid w:val="00C14AB0"/>
    <w:rsid w:val="00C151A2"/>
    <w:rsid w:val="00C17B28"/>
    <w:rsid w:val="00C30064"/>
    <w:rsid w:val="00C335A7"/>
    <w:rsid w:val="00C34580"/>
    <w:rsid w:val="00C34674"/>
    <w:rsid w:val="00C34EBE"/>
    <w:rsid w:val="00C3593E"/>
    <w:rsid w:val="00C3769B"/>
    <w:rsid w:val="00C40243"/>
    <w:rsid w:val="00C417BF"/>
    <w:rsid w:val="00C4457B"/>
    <w:rsid w:val="00C47453"/>
    <w:rsid w:val="00C515E6"/>
    <w:rsid w:val="00C5233A"/>
    <w:rsid w:val="00C52D4F"/>
    <w:rsid w:val="00C55146"/>
    <w:rsid w:val="00C661BB"/>
    <w:rsid w:val="00C66224"/>
    <w:rsid w:val="00C66C34"/>
    <w:rsid w:val="00C66F37"/>
    <w:rsid w:val="00C707E5"/>
    <w:rsid w:val="00C71FB2"/>
    <w:rsid w:val="00C722BC"/>
    <w:rsid w:val="00C7654C"/>
    <w:rsid w:val="00C80546"/>
    <w:rsid w:val="00C81B75"/>
    <w:rsid w:val="00C9521C"/>
    <w:rsid w:val="00C96639"/>
    <w:rsid w:val="00C96D1E"/>
    <w:rsid w:val="00C97821"/>
    <w:rsid w:val="00CA0568"/>
    <w:rsid w:val="00CA1D76"/>
    <w:rsid w:val="00CA1E9A"/>
    <w:rsid w:val="00CA3306"/>
    <w:rsid w:val="00CA6DAF"/>
    <w:rsid w:val="00CB58FB"/>
    <w:rsid w:val="00CB6446"/>
    <w:rsid w:val="00CC2942"/>
    <w:rsid w:val="00CC364A"/>
    <w:rsid w:val="00CC383B"/>
    <w:rsid w:val="00CC6D4D"/>
    <w:rsid w:val="00CC768B"/>
    <w:rsid w:val="00CC76D8"/>
    <w:rsid w:val="00CD054B"/>
    <w:rsid w:val="00CD66E5"/>
    <w:rsid w:val="00CE099C"/>
    <w:rsid w:val="00CE0B86"/>
    <w:rsid w:val="00CE1A1E"/>
    <w:rsid w:val="00CE31C6"/>
    <w:rsid w:val="00CE55CB"/>
    <w:rsid w:val="00CE5E6D"/>
    <w:rsid w:val="00CF0064"/>
    <w:rsid w:val="00CF2125"/>
    <w:rsid w:val="00CF2A53"/>
    <w:rsid w:val="00CF4C3D"/>
    <w:rsid w:val="00CF6ECC"/>
    <w:rsid w:val="00D02E69"/>
    <w:rsid w:val="00D03FF0"/>
    <w:rsid w:val="00D0577A"/>
    <w:rsid w:val="00D05C13"/>
    <w:rsid w:val="00D0702F"/>
    <w:rsid w:val="00D078D1"/>
    <w:rsid w:val="00D07CC1"/>
    <w:rsid w:val="00D14047"/>
    <w:rsid w:val="00D1551B"/>
    <w:rsid w:val="00D1626E"/>
    <w:rsid w:val="00D16504"/>
    <w:rsid w:val="00D1742D"/>
    <w:rsid w:val="00D179AD"/>
    <w:rsid w:val="00D21801"/>
    <w:rsid w:val="00D25F46"/>
    <w:rsid w:val="00D302AA"/>
    <w:rsid w:val="00D338A6"/>
    <w:rsid w:val="00D41217"/>
    <w:rsid w:val="00D4316D"/>
    <w:rsid w:val="00D44923"/>
    <w:rsid w:val="00D54BD7"/>
    <w:rsid w:val="00D57030"/>
    <w:rsid w:val="00D57E89"/>
    <w:rsid w:val="00D630D6"/>
    <w:rsid w:val="00D63697"/>
    <w:rsid w:val="00D64B24"/>
    <w:rsid w:val="00D64DEB"/>
    <w:rsid w:val="00D72C13"/>
    <w:rsid w:val="00D73382"/>
    <w:rsid w:val="00D76DBD"/>
    <w:rsid w:val="00D87BF5"/>
    <w:rsid w:val="00D87E23"/>
    <w:rsid w:val="00D9048F"/>
    <w:rsid w:val="00D90E54"/>
    <w:rsid w:val="00D917FD"/>
    <w:rsid w:val="00D91CD8"/>
    <w:rsid w:val="00D91F9C"/>
    <w:rsid w:val="00D937B9"/>
    <w:rsid w:val="00D96740"/>
    <w:rsid w:val="00DA2F7F"/>
    <w:rsid w:val="00DA6708"/>
    <w:rsid w:val="00DA6B6B"/>
    <w:rsid w:val="00DA750A"/>
    <w:rsid w:val="00DB1802"/>
    <w:rsid w:val="00DB1D6D"/>
    <w:rsid w:val="00DB3ABC"/>
    <w:rsid w:val="00DB730E"/>
    <w:rsid w:val="00DC26DF"/>
    <w:rsid w:val="00DC29B6"/>
    <w:rsid w:val="00DC2A83"/>
    <w:rsid w:val="00DC3EE3"/>
    <w:rsid w:val="00DC3F30"/>
    <w:rsid w:val="00DC4353"/>
    <w:rsid w:val="00DC56B2"/>
    <w:rsid w:val="00DD339D"/>
    <w:rsid w:val="00DD705D"/>
    <w:rsid w:val="00DE0962"/>
    <w:rsid w:val="00DE1155"/>
    <w:rsid w:val="00DE2BCF"/>
    <w:rsid w:val="00DE38B0"/>
    <w:rsid w:val="00DF1E78"/>
    <w:rsid w:val="00DF21D9"/>
    <w:rsid w:val="00DF25F8"/>
    <w:rsid w:val="00DF3EE2"/>
    <w:rsid w:val="00E0320D"/>
    <w:rsid w:val="00E037D8"/>
    <w:rsid w:val="00E101B3"/>
    <w:rsid w:val="00E11438"/>
    <w:rsid w:val="00E1430A"/>
    <w:rsid w:val="00E147A9"/>
    <w:rsid w:val="00E15B6F"/>
    <w:rsid w:val="00E16625"/>
    <w:rsid w:val="00E20210"/>
    <w:rsid w:val="00E20272"/>
    <w:rsid w:val="00E220CC"/>
    <w:rsid w:val="00E231F3"/>
    <w:rsid w:val="00E24124"/>
    <w:rsid w:val="00E25A92"/>
    <w:rsid w:val="00E26E77"/>
    <w:rsid w:val="00E279D1"/>
    <w:rsid w:val="00E30751"/>
    <w:rsid w:val="00E30AD6"/>
    <w:rsid w:val="00E3108B"/>
    <w:rsid w:val="00E31692"/>
    <w:rsid w:val="00E33912"/>
    <w:rsid w:val="00E362B5"/>
    <w:rsid w:val="00E41488"/>
    <w:rsid w:val="00E4268D"/>
    <w:rsid w:val="00E427BC"/>
    <w:rsid w:val="00E43A12"/>
    <w:rsid w:val="00E4643E"/>
    <w:rsid w:val="00E46CE1"/>
    <w:rsid w:val="00E47938"/>
    <w:rsid w:val="00E47A6A"/>
    <w:rsid w:val="00E5044B"/>
    <w:rsid w:val="00E52FF6"/>
    <w:rsid w:val="00E536DE"/>
    <w:rsid w:val="00E53EC0"/>
    <w:rsid w:val="00E54101"/>
    <w:rsid w:val="00E6650B"/>
    <w:rsid w:val="00E70E50"/>
    <w:rsid w:val="00E719DD"/>
    <w:rsid w:val="00E74CE0"/>
    <w:rsid w:val="00E76156"/>
    <w:rsid w:val="00E779F9"/>
    <w:rsid w:val="00E77E98"/>
    <w:rsid w:val="00E82662"/>
    <w:rsid w:val="00E82890"/>
    <w:rsid w:val="00E91F55"/>
    <w:rsid w:val="00E94DC6"/>
    <w:rsid w:val="00E952A8"/>
    <w:rsid w:val="00E9585C"/>
    <w:rsid w:val="00EA345A"/>
    <w:rsid w:val="00EA4B80"/>
    <w:rsid w:val="00EA748F"/>
    <w:rsid w:val="00EA7BB0"/>
    <w:rsid w:val="00EA7BE0"/>
    <w:rsid w:val="00EB1328"/>
    <w:rsid w:val="00EB1ECF"/>
    <w:rsid w:val="00EB3156"/>
    <w:rsid w:val="00EB3FFC"/>
    <w:rsid w:val="00EB404F"/>
    <w:rsid w:val="00EB4FD2"/>
    <w:rsid w:val="00EB6168"/>
    <w:rsid w:val="00EB67B2"/>
    <w:rsid w:val="00EB7E36"/>
    <w:rsid w:val="00EC0CF6"/>
    <w:rsid w:val="00EC15B8"/>
    <w:rsid w:val="00EC5218"/>
    <w:rsid w:val="00EC55E6"/>
    <w:rsid w:val="00ED317A"/>
    <w:rsid w:val="00ED6045"/>
    <w:rsid w:val="00EE4B8C"/>
    <w:rsid w:val="00EE5427"/>
    <w:rsid w:val="00EE5AB6"/>
    <w:rsid w:val="00EE63E4"/>
    <w:rsid w:val="00EE6656"/>
    <w:rsid w:val="00EE798D"/>
    <w:rsid w:val="00EF070F"/>
    <w:rsid w:val="00EF1392"/>
    <w:rsid w:val="00EF13AE"/>
    <w:rsid w:val="00EF19FE"/>
    <w:rsid w:val="00EF6BEE"/>
    <w:rsid w:val="00EF7ADC"/>
    <w:rsid w:val="00F00A90"/>
    <w:rsid w:val="00F01F7D"/>
    <w:rsid w:val="00F0479D"/>
    <w:rsid w:val="00F05CA4"/>
    <w:rsid w:val="00F07433"/>
    <w:rsid w:val="00F07B02"/>
    <w:rsid w:val="00F114D4"/>
    <w:rsid w:val="00F14F11"/>
    <w:rsid w:val="00F260C4"/>
    <w:rsid w:val="00F27A00"/>
    <w:rsid w:val="00F30E73"/>
    <w:rsid w:val="00F32994"/>
    <w:rsid w:val="00F3430E"/>
    <w:rsid w:val="00F42161"/>
    <w:rsid w:val="00F42666"/>
    <w:rsid w:val="00F4463F"/>
    <w:rsid w:val="00F44F7C"/>
    <w:rsid w:val="00F45F64"/>
    <w:rsid w:val="00F46497"/>
    <w:rsid w:val="00F466CA"/>
    <w:rsid w:val="00F50EE5"/>
    <w:rsid w:val="00F55231"/>
    <w:rsid w:val="00F61A71"/>
    <w:rsid w:val="00F61F8F"/>
    <w:rsid w:val="00F639D3"/>
    <w:rsid w:val="00F65B99"/>
    <w:rsid w:val="00F705DF"/>
    <w:rsid w:val="00F71AF5"/>
    <w:rsid w:val="00F76B93"/>
    <w:rsid w:val="00F8078E"/>
    <w:rsid w:val="00F814C6"/>
    <w:rsid w:val="00F81750"/>
    <w:rsid w:val="00F81E88"/>
    <w:rsid w:val="00F82208"/>
    <w:rsid w:val="00F82330"/>
    <w:rsid w:val="00F82C84"/>
    <w:rsid w:val="00F83DE0"/>
    <w:rsid w:val="00F92D50"/>
    <w:rsid w:val="00F93AA0"/>
    <w:rsid w:val="00F93E91"/>
    <w:rsid w:val="00F94216"/>
    <w:rsid w:val="00F94D2A"/>
    <w:rsid w:val="00F9555D"/>
    <w:rsid w:val="00F955FC"/>
    <w:rsid w:val="00F95F07"/>
    <w:rsid w:val="00FA0B00"/>
    <w:rsid w:val="00FA6CD2"/>
    <w:rsid w:val="00FB08F6"/>
    <w:rsid w:val="00FB2EFB"/>
    <w:rsid w:val="00FB71CF"/>
    <w:rsid w:val="00FB7FC7"/>
    <w:rsid w:val="00FC22EC"/>
    <w:rsid w:val="00FC264E"/>
    <w:rsid w:val="00FC4476"/>
    <w:rsid w:val="00FC5854"/>
    <w:rsid w:val="00FC7F76"/>
    <w:rsid w:val="00FD0F70"/>
    <w:rsid w:val="00FD7E0B"/>
    <w:rsid w:val="00FE1454"/>
    <w:rsid w:val="00FE4B0A"/>
    <w:rsid w:val="00FE7256"/>
    <w:rsid w:val="00FF005F"/>
    <w:rsid w:val="00FF033C"/>
    <w:rsid w:val="00FF1104"/>
    <w:rsid w:val="00FF3258"/>
    <w:rsid w:val="00FF3796"/>
    <w:rsid w:val="00FF467D"/>
    <w:rsid w:val="00FF4722"/>
    <w:rsid w:val="00FF52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23D418"/>
  <w15:docId w15:val="{349B8181-E06C-40C2-A5CE-C9023351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45"/>
  </w:style>
  <w:style w:type="paragraph" w:styleId="Heading1">
    <w:name w:val="heading 1"/>
    <w:basedOn w:val="Normal"/>
    <w:next w:val="Normal"/>
    <w:link w:val="Heading1Char"/>
    <w:qFormat/>
    <w:rsid w:val="00C13438"/>
    <w:pPr>
      <w:keepNext/>
      <w:keepLines/>
      <w:bidi/>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466CA"/>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466CA"/>
    <w:pPr>
      <w:keepNext/>
      <w:keepLines/>
      <w:bidi/>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66CA"/>
    <w:pPr>
      <w:keepNext/>
      <w:bidi/>
      <w:spacing w:before="240" w:after="60" w:line="240" w:lineRule="auto"/>
      <w:outlineLvl w:val="3"/>
    </w:pPr>
    <w:rPr>
      <w:rFonts w:ascii="Times New Roman" w:eastAsia="Times New Roman" w:hAnsi="Times New Roman" w:cs="Times New Roman"/>
      <w:b/>
      <w:bCs/>
      <w:sz w:val="28"/>
      <w:szCs w:val="28"/>
      <w:lang w:bidi="ar-EG"/>
    </w:rPr>
  </w:style>
  <w:style w:type="paragraph" w:styleId="Heading5">
    <w:name w:val="heading 5"/>
    <w:basedOn w:val="Normal"/>
    <w:next w:val="Normal"/>
    <w:link w:val="Heading5Char"/>
    <w:unhideWhenUsed/>
    <w:qFormat/>
    <w:rsid w:val="00094156"/>
    <w:pPr>
      <w:bidi/>
      <w:spacing w:before="240" w:after="60" w:line="240"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B7"/>
    <w:pPr>
      <w:ind w:left="720"/>
      <w:contextualSpacing/>
    </w:pPr>
  </w:style>
  <w:style w:type="paragraph" w:styleId="NormalWeb">
    <w:name w:val="Normal (Web)"/>
    <w:basedOn w:val="Normal"/>
    <w:uiPriority w:val="99"/>
    <w:unhideWhenUsed/>
    <w:rsid w:val="00E94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CEB"/>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D1CEB"/>
    <w:rPr>
      <w:rFonts w:ascii="Tahoma" w:eastAsia="Calibri" w:hAnsi="Tahoma" w:cs="Tahoma"/>
      <w:sz w:val="16"/>
      <w:szCs w:val="16"/>
    </w:rPr>
  </w:style>
  <w:style w:type="character" w:customStyle="1" w:styleId="apple-converted-space">
    <w:name w:val="apple-converted-space"/>
    <w:basedOn w:val="DefaultParagraphFont"/>
    <w:rsid w:val="00B0047E"/>
  </w:style>
  <w:style w:type="character" w:customStyle="1" w:styleId="highlight">
    <w:name w:val="highlight"/>
    <w:basedOn w:val="DefaultParagraphFont"/>
    <w:rsid w:val="00B0047E"/>
  </w:style>
  <w:style w:type="table" w:styleId="TableGrid">
    <w:name w:val="Table Grid"/>
    <w:basedOn w:val="TableNormal"/>
    <w:rsid w:val="00F44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Char"/>
    <w:basedOn w:val="Normal"/>
    <w:link w:val="HeaderChar"/>
    <w:uiPriority w:val="99"/>
    <w:unhideWhenUsed/>
    <w:rsid w:val="00633F5E"/>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633F5E"/>
  </w:style>
  <w:style w:type="paragraph" w:styleId="Footer">
    <w:name w:val="footer"/>
    <w:basedOn w:val="Normal"/>
    <w:link w:val="FooterChar"/>
    <w:uiPriority w:val="99"/>
    <w:unhideWhenUsed/>
    <w:rsid w:val="00633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5E"/>
  </w:style>
  <w:style w:type="character" w:styleId="CommentReference">
    <w:name w:val="annotation reference"/>
    <w:basedOn w:val="DefaultParagraphFont"/>
    <w:uiPriority w:val="99"/>
    <w:semiHidden/>
    <w:unhideWhenUsed/>
    <w:rsid w:val="009B2317"/>
    <w:rPr>
      <w:sz w:val="16"/>
      <w:szCs w:val="16"/>
    </w:rPr>
  </w:style>
  <w:style w:type="paragraph" w:styleId="CommentText">
    <w:name w:val="annotation text"/>
    <w:basedOn w:val="Normal"/>
    <w:link w:val="CommentTextChar"/>
    <w:uiPriority w:val="99"/>
    <w:semiHidden/>
    <w:unhideWhenUsed/>
    <w:rsid w:val="009B2317"/>
    <w:pPr>
      <w:spacing w:line="240" w:lineRule="auto"/>
    </w:pPr>
    <w:rPr>
      <w:sz w:val="20"/>
      <w:szCs w:val="20"/>
    </w:rPr>
  </w:style>
  <w:style w:type="character" w:customStyle="1" w:styleId="CommentTextChar">
    <w:name w:val="Comment Text Char"/>
    <w:basedOn w:val="DefaultParagraphFont"/>
    <w:link w:val="CommentText"/>
    <w:uiPriority w:val="99"/>
    <w:semiHidden/>
    <w:rsid w:val="009B2317"/>
    <w:rPr>
      <w:sz w:val="20"/>
      <w:szCs w:val="20"/>
    </w:rPr>
  </w:style>
  <w:style w:type="paragraph" w:styleId="CommentSubject">
    <w:name w:val="annotation subject"/>
    <w:basedOn w:val="CommentText"/>
    <w:next w:val="CommentText"/>
    <w:link w:val="CommentSubjectChar"/>
    <w:uiPriority w:val="99"/>
    <w:semiHidden/>
    <w:unhideWhenUsed/>
    <w:rsid w:val="009B2317"/>
    <w:rPr>
      <w:b/>
      <w:bCs/>
    </w:rPr>
  </w:style>
  <w:style w:type="character" w:customStyle="1" w:styleId="CommentSubjectChar">
    <w:name w:val="Comment Subject Char"/>
    <w:basedOn w:val="CommentTextChar"/>
    <w:link w:val="CommentSubject"/>
    <w:uiPriority w:val="99"/>
    <w:semiHidden/>
    <w:rsid w:val="009B2317"/>
    <w:rPr>
      <w:b/>
      <w:bCs/>
      <w:sz w:val="20"/>
      <w:szCs w:val="20"/>
    </w:rPr>
  </w:style>
  <w:style w:type="paragraph" w:styleId="Revision">
    <w:name w:val="Revision"/>
    <w:hidden/>
    <w:uiPriority w:val="99"/>
    <w:semiHidden/>
    <w:rsid w:val="009E4C7B"/>
    <w:pPr>
      <w:spacing w:after="0" w:line="240" w:lineRule="auto"/>
    </w:pPr>
  </w:style>
  <w:style w:type="character" w:styleId="Hyperlink">
    <w:name w:val="Hyperlink"/>
    <w:basedOn w:val="DefaultParagraphFont"/>
    <w:uiPriority w:val="99"/>
    <w:unhideWhenUsed/>
    <w:rsid w:val="00551AC7"/>
    <w:rPr>
      <w:color w:val="0000FF"/>
      <w:u w:val="single"/>
    </w:rPr>
  </w:style>
  <w:style w:type="character" w:styleId="LineNumber">
    <w:name w:val="line number"/>
    <w:basedOn w:val="DefaultParagraphFont"/>
    <w:uiPriority w:val="99"/>
    <w:semiHidden/>
    <w:unhideWhenUsed/>
    <w:rsid w:val="004747E5"/>
  </w:style>
  <w:style w:type="paragraph" w:customStyle="1" w:styleId="Default">
    <w:name w:val="Default"/>
    <w:rsid w:val="0045438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5754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54D0"/>
    <w:rPr>
      <w:rFonts w:ascii="Consolas" w:hAnsi="Consolas"/>
      <w:sz w:val="21"/>
      <w:szCs w:val="21"/>
    </w:rPr>
  </w:style>
  <w:style w:type="character" w:styleId="Strong">
    <w:name w:val="Strong"/>
    <w:basedOn w:val="DefaultParagraphFont"/>
    <w:uiPriority w:val="22"/>
    <w:qFormat/>
    <w:rsid w:val="00132E5D"/>
    <w:rPr>
      <w:b/>
      <w:bCs/>
    </w:rPr>
  </w:style>
  <w:style w:type="character" w:customStyle="1" w:styleId="style29">
    <w:name w:val="style29"/>
    <w:basedOn w:val="DefaultParagraphFont"/>
    <w:rsid w:val="00132E5D"/>
  </w:style>
  <w:style w:type="character" w:customStyle="1" w:styleId="Heading1Char">
    <w:name w:val="Heading 1 Char"/>
    <w:basedOn w:val="DefaultParagraphFont"/>
    <w:link w:val="Heading1"/>
    <w:rsid w:val="00C13438"/>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unhideWhenUsed/>
    <w:rsid w:val="000E1B7B"/>
    <w:rPr>
      <w:i/>
      <w:iCs/>
    </w:rPr>
  </w:style>
  <w:style w:type="character" w:customStyle="1" w:styleId="Heading2Char">
    <w:name w:val="Heading 2 Char"/>
    <w:basedOn w:val="DefaultParagraphFont"/>
    <w:link w:val="Heading2"/>
    <w:rsid w:val="00F466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66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466CA"/>
    <w:rPr>
      <w:rFonts w:ascii="Times New Roman" w:eastAsia="Times New Roman" w:hAnsi="Times New Roman" w:cs="Times New Roman"/>
      <w:b/>
      <w:bCs/>
      <w:sz w:val="28"/>
      <w:szCs w:val="28"/>
      <w:lang w:bidi="ar-EG"/>
    </w:rPr>
  </w:style>
  <w:style w:type="character" w:customStyle="1" w:styleId="citation">
    <w:name w:val="citation"/>
    <w:basedOn w:val="DefaultParagraphFont"/>
    <w:rsid w:val="00F466CA"/>
  </w:style>
  <w:style w:type="character" w:customStyle="1" w:styleId="reference-accessdate">
    <w:name w:val="reference-accessdate"/>
    <w:basedOn w:val="DefaultParagraphFont"/>
    <w:rsid w:val="00F466CA"/>
  </w:style>
  <w:style w:type="character" w:customStyle="1" w:styleId="nowrap">
    <w:name w:val="nowrap"/>
    <w:basedOn w:val="DefaultParagraphFont"/>
    <w:rsid w:val="00F466CA"/>
  </w:style>
  <w:style w:type="character" w:customStyle="1" w:styleId="ref-journal">
    <w:name w:val="ref-journal"/>
    <w:basedOn w:val="DefaultParagraphFont"/>
    <w:rsid w:val="00F466CA"/>
  </w:style>
  <w:style w:type="character" w:customStyle="1" w:styleId="ref-vol">
    <w:name w:val="ref-vol"/>
    <w:basedOn w:val="DefaultParagraphFont"/>
    <w:rsid w:val="00F466CA"/>
  </w:style>
  <w:style w:type="character" w:customStyle="1" w:styleId="author">
    <w:name w:val="author"/>
    <w:basedOn w:val="DefaultParagraphFont"/>
    <w:rsid w:val="00F466CA"/>
  </w:style>
  <w:style w:type="character" w:customStyle="1" w:styleId="articletitle">
    <w:name w:val="articletitle"/>
    <w:basedOn w:val="DefaultParagraphFont"/>
    <w:rsid w:val="00F466CA"/>
  </w:style>
  <w:style w:type="character" w:customStyle="1" w:styleId="journaltitle">
    <w:name w:val="journaltitle"/>
    <w:basedOn w:val="DefaultParagraphFont"/>
    <w:rsid w:val="00F466CA"/>
  </w:style>
  <w:style w:type="character" w:customStyle="1" w:styleId="pubyear">
    <w:name w:val="pubyear"/>
    <w:basedOn w:val="DefaultParagraphFont"/>
    <w:rsid w:val="00F466CA"/>
  </w:style>
  <w:style w:type="character" w:customStyle="1" w:styleId="vol">
    <w:name w:val="vol"/>
    <w:basedOn w:val="DefaultParagraphFont"/>
    <w:rsid w:val="00F466CA"/>
  </w:style>
  <w:style w:type="character" w:customStyle="1" w:styleId="citedissue">
    <w:name w:val="citedissue"/>
    <w:basedOn w:val="DefaultParagraphFont"/>
    <w:rsid w:val="00F466CA"/>
  </w:style>
  <w:style w:type="character" w:customStyle="1" w:styleId="pagefirst">
    <w:name w:val="pagefirst"/>
    <w:basedOn w:val="DefaultParagraphFont"/>
    <w:rsid w:val="00F466CA"/>
  </w:style>
  <w:style w:type="character" w:customStyle="1" w:styleId="pagelast">
    <w:name w:val="pagelast"/>
    <w:basedOn w:val="DefaultParagraphFont"/>
    <w:rsid w:val="00F466CA"/>
  </w:style>
  <w:style w:type="character" w:customStyle="1" w:styleId="cit">
    <w:name w:val="cit"/>
    <w:basedOn w:val="DefaultParagraphFont"/>
    <w:rsid w:val="00F466CA"/>
  </w:style>
  <w:style w:type="character" w:customStyle="1" w:styleId="fm-vol-iss-date">
    <w:name w:val="fm-vol-iss-date"/>
    <w:basedOn w:val="DefaultParagraphFont"/>
    <w:rsid w:val="00F466CA"/>
  </w:style>
  <w:style w:type="character" w:customStyle="1" w:styleId="element-citation">
    <w:name w:val="element-citation"/>
    <w:basedOn w:val="DefaultParagraphFont"/>
    <w:rsid w:val="00F466CA"/>
  </w:style>
  <w:style w:type="character" w:styleId="PageNumber">
    <w:name w:val="page number"/>
    <w:basedOn w:val="DefaultParagraphFont"/>
    <w:unhideWhenUsed/>
    <w:rsid w:val="00F466CA"/>
  </w:style>
  <w:style w:type="character" w:customStyle="1" w:styleId="doi">
    <w:name w:val="doi"/>
    <w:basedOn w:val="DefaultParagraphFont"/>
    <w:rsid w:val="00F466CA"/>
  </w:style>
  <w:style w:type="numbering" w:customStyle="1" w:styleId="NoList1">
    <w:name w:val="No List1"/>
    <w:next w:val="NoList"/>
    <w:semiHidden/>
    <w:rsid w:val="00F466CA"/>
  </w:style>
  <w:style w:type="paragraph" w:customStyle="1" w:styleId="authlist">
    <w:name w:val="auth_list"/>
    <w:basedOn w:val="Normal"/>
    <w:rsid w:val="00F4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aff"/>
    <w:basedOn w:val="Normal"/>
    <w:rsid w:val="00F466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6CA"/>
    <w:rPr>
      <w:i/>
      <w:iCs/>
    </w:rPr>
  </w:style>
  <w:style w:type="character" w:customStyle="1" w:styleId="ref-label">
    <w:name w:val="ref-label"/>
    <w:basedOn w:val="DefaultParagraphFont"/>
    <w:rsid w:val="00F466CA"/>
  </w:style>
  <w:style w:type="paragraph" w:customStyle="1" w:styleId="text-decbookmainmain">
    <w:name w:val="text-dec bookmain main"/>
    <w:basedOn w:val="Normal"/>
    <w:rsid w:val="00F4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tid">
    <w:name w:val="rprtid"/>
    <w:basedOn w:val="Normal"/>
    <w:rsid w:val="00F46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mid">
    <w:name w:val="pmid"/>
    <w:basedOn w:val="DefaultParagraphFont"/>
    <w:rsid w:val="00F466CA"/>
  </w:style>
  <w:style w:type="character" w:customStyle="1" w:styleId="sifr-alternate">
    <w:name w:val="sifr-alternate"/>
    <w:basedOn w:val="DefaultParagraphFont"/>
    <w:rsid w:val="00F466CA"/>
  </w:style>
  <w:style w:type="character" w:customStyle="1" w:styleId="mixed-citation">
    <w:name w:val="mixed-citation"/>
    <w:basedOn w:val="DefaultParagraphFont"/>
    <w:rsid w:val="00F466CA"/>
  </w:style>
  <w:style w:type="character" w:customStyle="1" w:styleId="cit-lpage">
    <w:name w:val="cit-lpage"/>
    <w:basedOn w:val="DefaultParagraphFont"/>
    <w:rsid w:val="00F466CA"/>
  </w:style>
  <w:style w:type="character" w:customStyle="1" w:styleId="name">
    <w:name w:val="name"/>
    <w:basedOn w:val="DefaultParagraphFont"/>
    <w:rsid w:val="00F466CA"/>
  </w:style>
  <w:style w:type="character" w:customStyle="1" w:styleId="xref-sep">
    <w:name w:val="xref-sep"/>
    <w:basedOn w:val="DefaultParagraphFont"/>
    <w:rsid w:val="00F466CA"/>
  </w:style>
  <w:style w:type="character" w:customStyle="1" w:styleId="search-term-highlight">
    <w:name w:val="search-term-highlight"/>
    <w:basedOn w:val="DefaultParagraphFont"/>
    <w:rsid w:val="00F466CA"/>
  </w:style>
  <w:style w:type="character" w:customStyle="1" w:styleId="cit-authcit-auth-type-author">
    <w:name w:val="cit-auth cit-auth-type-author"/>
    <w:basedOn w:val="DefaultParagraphFont"/>
    <w:rsid w:val="00F466CA"/>
  </w:style>
  <w:style w:type="character" w:customStyle="1" w:styleId="cit-sepcit-sep-separator">
    <w:name w:val="cit-sep cit-sep-separator"/>
    <w:basedOn w:val="DefaultParagraphFont"/>
    <w:rsid w:val="00F466CA"/>
  </w:style>
  <w:style w:type="character" w:customStyle="1" w:styleId="allowem">
    <w:name w:val="allowem"/>
    <w:basedOn w:val="DefaultParagraphFont"/>
    <w:rsid w:val="00F466CA"/>
  </w:style>
  <w:style w:type="character" w:customStyle="1" w:styleId="FontStyle73">
    <w:name w:val="Font Style73"/>
    <w:basedOn w:val="DefaultParagraphFont"/>
    <w:rsid w:val="00F466CA"/>
    <w:rPr>
      <w:rFonts w:ascii="Times New Roman" w:hAnsi="Times New Roman" w:cs="Times New Roman"/>
      <w:b/>
      <w:bCs/>
      <w:sz w:val="18"/>
      <w:szCs w:val="18"/>
      <w:lang w:bidi="ar-SA"/>
    </w:rPr>
  </w:style>
  <w:style w:type="numbering" w:customStyle="1" w:styleId="NoList2">
    <w:name w:val="No List2"/>
    <w:next w:val="NoList"/>
    <w:semiHidden/>
    <w:rsid w:val="00F466CA"/>
  </w:style>
  <w:style w:type="character" w:customStyle="1" w:styleId="cit-auth">
    <w:name w:val="cit-auth"/>
    <w:basedOn w:val="DefaultParagraphFont"/>
    <w:rsid w:val="00F466CA"/>
  </w:style>
  <w:style w:type="character" w:customStyle="1" w:styleId="cit-name-surname">
    <w:name w:val="cit-name-surname"/>
    <w:basedOn w:val="DefaultParagraphFont"/>
    <w:rsid w:val="00F466CA"/>
  </w:style>
  <w:style w:type="character" w:customStyle="1" w:styleId="cit-name-given-names">
    <w:name w:val="cit-name-given-names"/>
    <w:basedOn w:val="DefaultParagraphFont"/>
    <w:rsid w:val="00F466CA"/>
  </w:style>
  <w:style w:type="character" w:customStyle="1" w:styleId="cit-article-title">
    <w:name w:val="cit-article-title"/>
    <w:basedOn w:val="DefaultParagraphFont"/>
    <w:rsid w:val="00F466CA"/>
  </w:style>
  <w:style w:type="character" w:customStyle="1" w:styleId="cit-pub-date">
    <w:name w:val="cit-pub-date"/>
    <w:basedOn w:val="DefaultParagraphFont"/>
    <w:rsid w:val="00F466CA"/>
  </w:style>
  <w:style w:type="character" w:customStyle="1" w:styleId="cit-vol">
    <w:name w:val="cit-vol"/>
    <w:basedOn w:val="DefaultParagraphFont"/>
    <w:rsid w:val="00F466CA"/>
  </w:style>
  <w:style w:type="character" w:customStyle="1" w:styleId="cit-fpage">
    <w:name w:val="cit-fpage"/>
    <w:basedOn w:val="DefaultParagraphFont"/>
    <w:rsid w:val="00F466CA"/>
  </w:style>
  <w:style w:type="character" w:customStyle="1" w:styleId="cit-comment">
    <w:name w:val="cit-comment"/>
    <w:basedOn w:val="DefaultParagraphFont"/>
    <w:rsid w:val="00F466CA"/>
  </w:style>
  <w:style w:type="character" w:customStyle="1" w:styleId="cit-reflinks-abstract">
    <w:name w:val="cit-reflinks-abstract"/>
    <w:basedOn w:val="DefaultParagraphFont"/>
    <w:rsid w:val="00F466CA"/>
  </w:style>
  <w:style w:type="character" w:customStyle="1" w:styleId="cit-sepcit-reflinks-variant-name-sep">
    <w:name w:val="cit-sep cit-reflinks-variant-name-sep"/>
    <w:basedOn w:val="DefaultParagraphFont"/>
    <w:rsid w:val="00F466CA"/>
  </w:style>
  <w:style w:type="character" w:customStyle="1" w:styleId="cit-reflinks-full-text">
    <w:name w:val="cit-reflinks-full-text"/>
    <w:basedOn w:val="DefaultParagraphFont"/>
    <w:rsid w:val="00F466CA"/>
  </w:style>
  <w:style w:type="character" w:customStyle="1" w:styleId="free-full-text">
    <w:name w:val="free-full-text"/>
    <w:basedOn w:val="DefaultParagraphFont"/>
    <w:rsid w:val="00F466CA"/>
  </w:style>
  <w:style w:type="character" w:customStyle="1" w:styleId="named-contentarthw-snm">
    <w:name w:val="named-content arthw-snm"/>
    <w:basedOn w:val="DefaultParagraphFont"/>
    <w:rsid w:val="00F466CA"/>
  </w:style>
  <w:style w:type="character" w:customStyle="1" w:styleId="named-contentarthw-fnm">
    <w:name w:val="named-content arthw-fnm"/>
    <w:basedOn w:val="DefaultParagraphFont"/>
    <w:rsid w:val="00F466CA"/>
  </w:style>
  <w:style w:type="character" w:customStyle="1" w:styleId="cit-source">
    <w:name w:val="cit-source"/>
    <w:basedOn w:val="DefaultParagraphFont"/>
    <w:rsid w:val="00F466CA"/>
  </w:style>
  <w:style w:type="character" w:customStyle="1" w:styleId="jrnl">
    <w:name w:val="jrnl"/>
    <w:basedOn w:val="DefaultParagraphFont"/>
    <w:rsid w:val="00F466CA"/>
  </w:style>
  <w:style w:type="paragraph" w:customStyle="1" w:styleId="details">
    <w:name w:val="details"/>
    <w:basedOn w:val="Normal"/>
    <w:rsid w:val="00F46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contentarthw-firstauthor">
    <w:name w:val="named-content arthw-firstauthor"/>
    <w:basedOn w:val="DefaultParagraphFont"/>
    <w:rsid w:val="00F466CA"/>
  </w:style>
  <w:style w:type="character" w:customStyle="1" w:styleId="sb-contribution">
    <w:name w:val="sb-contribution"/>
    <w:basedOn w:val="DefaultParagraphFont"/>
    <w:rsid w:val="00F466CA"/>
  </w:style>
  <w:style w:type="character" w:customStyle="1" w:styleId="sb-authors">
    <w:name w:val="sb-authors"/>
    <w:basedOn w:val="DefaultParagraphFont"/>
    <w:rsid w:val="00F466CA"/>
  </w:style>
  <w:style w:type="character" w:customStyle="1" w:styleId="sb-issue">
    <w:name w:val="sb-issue"/>
    <w:basedOn w:val="DefaultParagraphFont"/>
    <w:rsid w:val="00F466CA"/>
  </w:style>
  <w:style w:type="character" w:customStyle="1" w:styleId="sb-date">
    <w:name w:val="sb-date"/>
    <w:basedOn w:val="DefaultParagraphFont"/>
    <w:rsid w:val="00F466CA"/>
  </w:style>
  <w:style w:type="character" w:customStyle="1" w:styleId="sb-volume-nr">
    <w:name w:val="sb-volume-nr"/>
    <w:basedOn w:val="DefaultParagraphFont"/>
    <w:rsid w:val="00F466CA"/>
  </w:style>
  <w:style w:type="character" w:customStyle="1" w:styleId="sb-pages">
    <w:name w:val="sb-pages"/>
    <w:basedOn w:val="DefaultParagraphFont"/>
    <w:rsid w:val="00F466CA"/>
  </w:style>
  <w:style w:type="character" w:customStyle="1" w:styleId="sb-issue-nr">
    <w:name w:val="sb-issue-nr"/>
    <w:basedOn w:val="DefaultParagraphFont"/>
    <w:rsid w:val="00F466CA"/>
  </w:style>
  <w:style w:type="character" w:customStyle="1" w:styleId="sb-comment">
    <w:name w:val="sb-comment"/>
    <w:basedOn w:val="DefaultParagraphFont"/>
    <w:rsid w:val="00F466CA"/>
  </w:style>
  <w:style w:type="character" w:styleId="FollowedHyperlink">
    <w:name w:val="FollowedHyperlink"/>
    <w:basedOn w:val="DefaultParagraphFont"/>
    <w:uiPriority w:val="99"/>
    <w:rsid w:val="00F466CA"/>
    <w:rPr>
      <w:color w:val="800080"/>
      <w:u w:val="single"/>
    </w:rPr>
  </w:style>
  <w:style w:type="numbering" w:customStyle="1" w:styleId="NoList3">
    <w:name w:val="No List3"/>
    <w:next w:val="NoList"/>
    <w:uiPriority w:val="99"/>
    <w:semiHidden/>
    <w:unhideWhenUsed/>
    <w:rsid w:val="00F466CA"/>
  </w:style>
  <w:style w:type="character" w:customStyle="1" w:styleId="ref-journal1">
    <w:name w:val="ref-journal1"/>
    <w:rsid w:val="00F466CA"/>
    <w:rPr>
      <w:i/>
      <w:iCs/>
    </w:rPr>
  </w:style>
  <w:style w:type="character" w:customStyle="1" w:styleId="ref-vol1">
    <w:name w:val="ref-vol1"/>
    <w:rsid w:val="00F466CA"/>
    <w:rPr>
      <w:b/>
      <w:bCs/>
    </w:rPr>
  </w:style>
  <w:style w:type="character" w:customStyle="1" w:styleId="A12">
    <w:name w:val="A12"/>
    <w:uiPriority w:val="99"/>
    <w:rsid w:val="00F466CA"/>
    <w:rPr>
      <w:color w:val="000000"/>
    </w:rPr>
  </w:style>
  <w:style w:type="character" w:customStyle="1" w:styleId="groupname">
    <w:name w:val="groupname"/>
    <w:basedOn w:val="DefaultParagraphFont"/>
    <w:rsid w:val="00F466CA"/>
  </w:style>
  <w:style w:type="character" w:customStyle="1" w:styleId="journaltitle2">
    <w:name w:val="journaltitle2"/>
    <w:rsid w:val="00F466CA"/>
    <w:rPr>
      <w:i/>
      <w:iCs/>
    </w:rPr>
  </w:style>
  <w:style w:type="character" w:customStyle="1" w:styleId="vol2">
    <w:name w:val="vol2"/>
    <w:rsid w:val="00F466CA"/>
    <w:rPr>
      <w:b/>
      <w:bCs/>
    </w:rPr>
  </w:style>
  <w:style w:type="character" w:customStyle="1" w:styleId="citation-abbreviation">
    <w:name w:val="citation-abbreviation"/>
    <w:basedOn w:val="DefaultParagraphFont"/>
    <w:rsid w:val="00F466CA"/>
  </w:style>
  <w:style w:type="character" w:customStyle="1" w:styleId="citation-publication-date">
    <w:name w:val="citation-publication-date"/>
    <w:basedOn w:val="DefaultParagraphFont"/>
    <w:rsid w:val="00F466CA"/>
  </w:style>
  <w:style w:type="character" w:customStyle="1" w:styleId="citation-volume">
    <w:name w:val="citation-volume"/>
    <w:basedOn w:val="DefaultParagraphFont"/>
    <w:rsid w:val="00F466CA"/>
  </w:style>
  <w:style w:type="character" w:customStyle="1" w:styleId="citation-flpages">
    <w:name w:val="citation-flpages"/>
    <w:basedOn w:val="DefaultParagraphFont"/>
    <w:rsid w:val="00F466CA"/>
  </w:style>
  <w:style w:type="character" w:customStyle="1" w:styleId="citation-issue">
    <w:name w:val="citation-issue"/>
    <w:basedOn w:val="DefaultParagraphFont"/>
    <w:rsid w:val="00F466CA"/>
  </w:style>
  <w:style w:type="character" w:customStyle="1" w:styleId="Title1">
    <w:name w:val="Title1"/>
    <w:basedOn w:val="DefaultParagraphFont"/>
    <w:rsid w:val="00F466CA"/>
  </w:style>
  <w:style w:type="character" w:customStyle="1" w:styleId="Subtitle1">
    <w:name w:val="Subtitle1"/>
    <w:basedOn w:val="DefaultParagraphFont"/>
    <w:rsid w:val="00F466CA"/>
  </w:style>
  <w:style w:type="paragraph" w:styleId="TOCHeading">
    <w:name w:val="TOC Heading"/>
    <w:basedOn w:val="Heading1"/>
    <w:next w:val="Normal"/>
    <w:uiPriority w:val="39"/>
    <w:unhideWhenUsed/>
    <w:qFormat/>
    <w:rsid w:val="00F466CA"/>
    <w:pPr>
      <w:bidi w:val="0"/>
      <w:spacing w:line="259" w:lineRule="auto"/>
      <w:outlineLvl w:val="9"/>
    </w:pPr>
  </w:style>
  <w:style w:type="paragraph" w:styleId="TOC1">
    <w:name w:val="toc 1"/>
    <w:basedOn w:val="Normal"/>
    <w:next w:val="Normal"/>
    <w:autoRedefine/>
    <w:uiPriority w:val="39"/>
    <w:unhideWhenUsed/>
    <w:rsid w:val="00F466CA"/>
    <w:pPr>
      <w:bidi/>
      <w:spacing w:after="100"/>
    </w:pPr>
    <w:rPr>
      <w:rFonts w:ascii="Calibri" w:eastAsia="Times New Roman" w:hAnsi="Calibri" w:cs="Arial"/>
    </w:rPr>
  </w:style>
  <w:style w:type="paragraph" w:styleId="TOC2">
    <w:name w:val="toc 2"/>
    <w:basedOn w:val="Normal"/>
    <w:next w:val="Normal"/>
    <w:autoRedefine/>
    <w:uiPriority w:val="39"/>
    <w:unhideWhenUsed/>
    <w:rsid w:val="00F466CA"/>
    <w:pPr>
      <w:bidi/>
      <w:spacing w:after="100"/>
      <w:ind w:left="220"/>
    </w:pPr>
    <w:rPr>
      <w:rFonts w:ascii="Calibri" w:eastAsia="Times New Roman" w:hAnsi="Calibri" w:cs="Arial"/>
    </w:rPr>
  </w:style>
  <w:style w:type="paragraph" w:styleId="TOC3">
    <w:name w:val="toc 3"/>
    <w:basedOn w:val="Normal"/>
    <w:next w:val="Normal"/>
    <w:autoRedefine/>
    <w:uiPriority w:val="39"/>
    <w:unhideWhenUsed/>
    <w:rsid w:val="00F466CA"/>
    <w:pPr>
      <w:bidi/>
      <w:spacing w:after="100"/>
      <w:ind w:left="440"/>
    </w:pPr>
    <w:rPr>
      <w:rFonts w:ascii="Calibri" w:eastAsia="Times New Roman" w:hAnsi="Calibri" w:cs="Arial"/>
    </w:rPr>
  </w:style>
  <w:style w:type="character" w:customStyle="1" w:styleId="ilfuvd">
    <w:name w:val="ilfuvd"/>
    <w:basedOn w:val="DefaultParagraphFont"/>
    <w:rsid w:val="00F466CA"/>
  </w:style>
  <w:style w:type="character" w:customStyle="1" w:styleId="mw-headline">
    <w:name w:val="mw-headline"/>
    <w:basedOn w:val="DefaultParagraphFont"/>
    <w:rsid w:val="00F466CA"/>
  </w:style>
  <w:style w:type="character" w:customStyle="1" w:styleId="reference-text">
    <w:name w:val="reference-text"/>
    <w:basedOn w:val="DefaultParagraphFont"/>
    <w:rsid w:val="00F466CA"/>
  </w:style>
  <w:style w:type="paragraph" w:styleId="TOC4">
    <w:name w:val="toc 4"/>
    <w:basedOn w:val="Normal"/>
    <w:next w:val="Normal"/>
    <w:autoRedefine/>
    <w:uiPriority w:val="39"/>
    <w:unhideWhenUsed/>
    <w:rsid w:val="00F466CA"/>
    <w:pPr>
      <w:spacing w:after="100"/>
      <w:ind w:left="660"/>
    </w:pPr>
    <w:rPr>
      <w:rFonts w:eastAsiaTheme="minorEastAsia"/>
    </w:rPr>
  </w:style>
  <w:style w:type="paragraph" w:styleId="TOC5">
    <w:name w:val="toc 5"/>
    <w:basedOn w:val="Normal"/>
    <w:next w:val="Normal"/>
    <w:autoRedefine/>
    <w:uiPriority w:val="39"/>
    <w:unhideWhenUsed/>
    <w:rsid w:val="00F466CA"/>
    <w:pPr>
      <w:spacing w:after="100"/>
      <w:ind w:left="880"/>
    </w:pPr>
    <w:rPr>
      <w:rFonts w:eastAsiaTheme="minorEastAsia"/>
    </w:rPr>
  </w:style>
  <w:style w:type="paragraph" w:styleId="TOC6">
    <w:name w:val="toc 6"/>
    <w:basedOn w:val="Normal"/>
    <w:next w:val="Normal"/>
    <w:autoRedefine/>
    <w:uiPriority w:val="39"/>
    <w:unhideWhenUsed/>
    <w:rsid w:val="00F466CA"/>
    <w:pPr>
      <w:spacing w:after="100"/>
      <w:ind w:left="1100"/>
    </w:pPr>
    <w:rPr>
      <w:rFonts w:eastAsiaTheme="minorEastAsia"/>
    </w:rPr>
  </w:style>
  <w:style w:type="paragraph" w:styleId="TOC7">
    <w:name w:val="toc 7"/>
    <w:basedOn w:val="Normal"/>
    <w:next w:val="Normal"/>
    <w:autoRedefine/>
    <w:uiPriority w:val="39"/>
    <w:unhideWhenUsed/>
    <w:rsid w:val="00F466CA"/>
    <w:pPr>
      <w:spacing w:after="100"/>
      <w:ind w:left="1320"/>
    </w:pPr>
    <w:rPr>
      <w:rFonts w:eastAsiaTheme="minorEastAsia"/>
    </w:rPr>
  </w:style>
  <w:style w:type="paragraph" w:styleId="TOC8">
    <w:name w:val="toc 8"/>
    <w:basedOn w:val="Normal"/>
    <w:next w:val="Normal"/>
    <w:autoRedefine/>
    <w:uiPriority w:val="39"/>
    <w:unhideWhenUsed/>
    <w:rsid w:val="00F466CA"/>
    <w:pPr>
      <w:spacing w:after="100"/>
      <w:ind w:left="1540"/>
    </w:pPr>
    <w:rPr>
      <w:rFonts w:eastAsiaTheme="minorEastAsia"/>
    </w:rPr>
  </w:style>
  <w:style w:type="paragraph" w:styleId="TOC9">
    <w:name w:val="toc 9"/>
    <w:basedOn w:val="Normal"/>
    <w:next w:val="Normal"/>
    <w:autoRedefine/>
    <w:uiPriority w:val="39"/>
    <w:unhideWhenUsed/>
    <w:rsid w:val="00F466CA"/>
    <w:pPr>
      <w:spacing w:after="100"/>
      <w:ind w:left="1760"/>
    </w:pPr>
    <w:rPr>
      <w:rFonts w:eastAsiaTheme="minorEastAsia"/>
    </w:rPr>
  </w:style>
  <w:style w:type="paragraph" w:styleId="TableofFigures">
    <w:name w:val="table of figures"/>
    <w:basedOn w:val="Normal"/>
    <w:next w:val="Normal"/>
    <w:uiPriority w:val="99"/>
    <w:unhideWhenUsed/>
    <w:rsid w:val="00F466CA"/>
    <w:pPr>
      <w:bidi/>
      <w:spacing w:after="0"/>
    </w:pPr>
    <w:rPr>
      <w:rFonts w:ascii="Calibri" w:eastAsia="Times New Roman" w:hAnsi="Calibri" w:cs="Arial"/>
    </w:rPr>
  </w:style>
  <w:style w:type="paragraph" w:styleId="Caption">
    <w:name w:val="caption"/>
    <w:basedOn w:val="Normal"/>
    <w:next w:val="Normal"/>
    <w:uiPriority w:val="35"/>
    <w:unhideWhenUsed/>
    <w:qFormat/>
    <w:rsid w:val="00F466CA"/>
    <w:pPr>
      <w:bidi/>
      <w:spacing w:line="240" w:lineRule="auto"/>
    </w:pPr>
    <w:rPr>
      <w:rFonts w:ascii="Calibri" w:eastAsia="Times New Roman" w:hAnsi="Calibri" w:cs="Arial"/>
      <w:b/>
      <w:bCs/>
      <w:color w:val="4F81BD" w:themeColor="accent1"/>
      <w:sz w:val="18"/>
      <w:szCs w:val="18"/>
    </w:rPr>
  </w:style>
  <w:style w:type="character" w:customStyle="1" w:styleId="Heading5Char">
    <w:name w:val="Heading 5 Char"/>
    <w:basedOn w:val="DefaultParagraphFont"/>
    <w:link w:val="Heading5"/>
    <w:rsid w:val="00094156"/>
    <w:rPr>
      <w:rFonts w:ascii="Calibri" w:eastAsia="Times New Roman" w:hAnsi="Calibri" w:cs="Arial"/>
      <w:b/>
      <w:bCs/>
      <w:i/>
      <w:iCs/>
      <w:sz w:val="26"/>
      <w:szCs w:val="26"/>
    </w:rPr>
  </w:style>
  <w:style w:type="character" w:customStyle="1" w:styleId="HeaderChar1">
    <w:name w:val="Header Char1"/>
    <w:aliases w:val="Char Char"/>
    <w:rsid w:val="00094156"/>
    <w:rPr>
      <w:sz w:val="24"/>
      <w:szCs w:val="24"/>
      <w:lang w:val="en-US" w:eastAsia="en-US" w:bidi="ar-SA"/>
    </w:rPr>
  </w:style>
  <w:style w:type="character" w:customStyle="1" w:styleId="FooterChar1">
    <w:name w:val="Footer Char1"/>
    <w:rsid w:val="00094156"/>
    <w:rPr>
      <w:sz w:val="24"/>
      <w:szCs w:val="24"/>
      <w:lang w:val="en-US" w:eastAsia="en-US" w:bidi="ar-SA"/>
    </w:rPr>
  </w:style>
  <w:style w:type="character" w:styleId="UnresolvedMention">
    <w:name w:val="Unresolved Mention"/>
    <w:basedOn w:val="DefaultParagraphFont"/>
    <w:uiPriority w:val="99"/>
    <w:semiHidden/>
    <w:unhideWhenUsed/>
    <w:rsid w:val="00757B2E"/>
    <w:rPr>
      <w:color w:val="605E5C"/>
      <w:shd w:val="clear" w:color="auto" w:fill="E1DFDD"/>
    </w:rPr>
  </w:style>
  <w:style w:type="paragraph" w:customStyle="1" w:styleId="p">
    <w:name w:val="p"/>
    <w:basedOn w:val="Normal"/>
    <w:rsid w:val="001C5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ink">
    <w:name w:val="figurelink"/>
    <w:basedOn w:val="DefaultParagraphFont"/>
    <w:rsid w:val="00E779F9"/>
  </w:style>
  <w:style w:type="paragraph" w:customStyle="1" w:styleId="msonormal0">
    <w:name w:val="msonormal"/>
    <w:basedOn w:val="Normal"/>
    <w:rsid w:val="00E7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E779F9"/>
  </w:style>
  <w:style w:type="character" w:customStyle="1" w:styleId="othertitle">
    <w:name w:val="othertitle"/>
    <w:basedOn w:val="DefaultParagraphFont"/>
    <w:rsid w:val="00E779F9"/>
  </w:style>
  <w:style w:type="character" w:customStyle="1" w:styleId="publisherlocation">
    <w:name w:val="publisherlocation"/>
    <w:basedOn w:val="DefaultParagraphFont"/>
    <w:rsid w:val="00E7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82">
      <w:bodyDiv w:val="1"/>
      <w:marLeft w:val="0"/>
      <w:marRight w:val="0"/>
      <w:marTop w:val="0"/>
      <w:marBottom w:val="0"/>
      <w:divBdr>
        <w:top w:val="none" w:sz="0" w:space="0" w:color="auto"/>
        <w:left w:val="none" w:sz="0" w:space="0" w:color="auto"/>
        <w:bottom w:val="none" w:sz="0" w:space="0" w:color="auto"/>
        <w:right w:val="none" w:sz="0" w:space="0" w:color="auto"/>
      </w:divBdr>
    </w:div>
    <w:div w:id="58943195">
      <w:bodyDiv w:val="1"/>
      <w:marLeft w:val="0"/>
      <w:marRight w:val="0"/>
      <w:marTop w:val="0"/>
      <w:marBottom w:val="0"/>
      <w:divBdr>
        <w:top w:val="none" w:sz="0" w:space="0" w:color="auto"/>
        <w:left w:val="none" w:sz="0" w:space="0" w:color="auto"/>
        <w:bottom w:val="none" w:sz="0" w:space="0" w:color="auto"/>
        <w:right w:val="none" w:sz="0" w:space="0" w:color="auto"/>
      </w:divBdr>
    </w:div>
    <w:div w:id="68501144">
      <w:bodyDiv w:val="1"/>
      <w:marLeft w:val="0"/>
      <w:marRight w:val="0"/>
      <w:marTop w:val="0"/>
      <w:marBottom w:val="0"/>
      <w:divBdr>
        <w:top w:val="none" w:sz="0" w:space="0" w:color="auto"/>
        <w:left w:val="none" w:sz="0" w:space="0" w:color="auto"/>
        <w:bottom w:val="none" w:sz="0" w:space="0" w:color="auto"/>
        <w:right w:val="none" w:sz="0" w:space="0" w:color="auto"/>
      </w:divBdr>
    </w:div>
    <w:div w:id="91434676">
      <w:bodyDiv w:val="1"/>
      <w:marLeft w:val="0"/>
      <w:marRight w:val="0"/>
      <w:marTop w:val="0"/>
      <w:marBottom w:val="0"/>
      <w:divBdr>
        <w:top w:val="none" w:sz="0" w:space="0" w:color="auto"/>
        <w:left w:val="none" w:sz="0" w:space="0" w:color="auto"/>
        <w:bottom w:val="none" w:sz="0" w:space="0" w:color="auto"/>
        <w:right w:val="none" w:sz="0" w:space="0" w:color="auto"/>
      </w:divBdr>
    </w:div>
    <w:div w:id="91899924">
      <w:bodyDiv w:val="1"/>
      <w:marLeft w:val="0"/>
      <w:marRight w:val="0"/>
      <w:marTop w:val="0"/>
      <w:marBottom w:val="0"/>
      <w:divBdr>
        <w:top w:val="none" w:sz="0" w:space="0" w:color="auto"/>
        <w:left w:val="none" w:sz="0" w:space="0" w:color="auto"/>
        <w:bottom w:val="none" w:sz="0" w:space="0" w:color="auto"/>
        <w:right w:val="none" w:sz="0" w:space="0" w:color="auto"/>
      </w:divBdr>
    </w:div>
    <w:div w:id="218438835">
      <w:bodyDiv w:val="1"/>
      <w:marLeft w:val="0"/>
      <w:marRight w:val="0"/>
      <w:marTop w:val="0"/>
      <w:marBottom w:val="0"/>
      <w:divBdr>
        <w:top w:val="none" w:sz="0" w:space="0" w:color="auto"/>
        <w:left w:val="none" w:sz="0" w:space="0" w:color="auto"/>
        <w:bottom w:val="none" w:sz="0" w:space="0" w:color="auto"/>
        <w:right w:val="none" w:sz="0" w:space="0" w:color="auto"/>
      </w:divBdr>
    </w:div>
    <w:div w:id="330108223">
      <w:bodyDiv w:val="1"/>
      <w:marLeft w:val="0"/>
      <w:marRight w:val="0"/>
      <w:marTop w:val="0"/>
      <w:marBottom w:val="0"/>
      <w:divBdr>
        <w:top w:val="none" w:sz="0" w:space="0" w:color="auto"/>
        <w:left w:val="none" w:sz="0" w:space="0" w:color="auto"/>
        <w:bottom w:val="none" w:sz="0" w:space="0" w:color="auto"/>
        <w:right w:val="none" w:sz="0" w:space="0" w:color="auto"/>
      </w:divBdr>
      <w:divsChild>
        <w:div w:id="518127903">
          <w:marLeft w:val="0"/>
          <w:marRight w:val="0"/>
          <w:marTop w:val="34"/>
          <w:marBottom w:val="34"/>
          <w:divBdr>
            <w:top w:val="none" w:sz="0" w:space="0" w:color="auto"/>
            <w:left w:val="none" w:sz="0" w:space="0" w:color="auto"/>
            <w:bottom w:val="none" w:sz="0" w:space="0" w:color="auto"/>
            <w:right w:val="none" w:sz="0" w:space="0" w:color="auto"/>
          </w:divBdr>
        </w:div>
      </w:divsChild>
    </w:div>
    <w:div w:id="340006727">
      <w:bodyDiv w:val="1"/>
      <w:marLeft w:val="0"/>
      <w:marRight w:val="0"/>
      <w:marTop w:val="0"/>
      <w:marBottom w:val="0"/>
      <w:divBdr>
        <w:top w:val="none" w:sz="0" w:space="0" w:color="auto"/>
        <w:left w:val="none" w:sz="0" w:space="0" w:color="auto"/>
        <w:bottom w:val="none" w:sz="0" w:space="0" w:color="auto"/>
        <w:right w:val="none" w:sz="0" w:space="0" w:color="auto"/>
      </w:divBdr>
    </w:div>
    <w:div w:id="345911372">
      <w:bodyDiv w:val="1"/>
      <w:marLeft w:val="0"/>
      <w:marRight w:val="0"/>
      <w:marTop w:val="0"/>
      <w:marBottom w:val="0"/>
      <w:divBdr>
        <w:top w:val="none" w:sz="0" w:space="0" w:color="auto"/>
        <w:left w:val="none" w:sz="0" w:space="0" w:color="auto"/>
        <w:bottom w:val="none" w:sz="0" w:space="0" w:color="auto"/>
        <w:right w:val="none" w:sz="0" w:space="0" w:color="auto"/>
      </w:divBdr>
    </w:div>
    <w:div w:id="348144872">
      <w:bodyDiv w:val="1"/>
      <w:marLeft w:val="0"/>
      <w:marRight w:val="0"/>
      <w:marTop w:val="0"/>
      <w:marBottom w:val="0"/>
      <w:divBdr>
        <w:top w:val="none" w:sz="0" w:space="0" w:color="auto"/>
        <w:left w:val="none" w:sz="0" w:space="0" w:color="auto"/>
        <w:bottom w:val="none" w:sz="0" w:space="0" w:color="auto"/>
        <w:right w:val="none" w:sz="0" w:space="0" w:color="auto"/>
      </w:divBdr>
      <w:divsChild>
        <w:div w:id="2976556">
          <w:marLeft w:val="0"/>
          <w:marRight w:val="0"/>
          <w:marTop w:val="0"/>
          <w:marBottom w:val="0"/>
          <w:divBdr>
            <w:top w:val="none" w:sz="0" w:space="0" w:color="auto"/>
            <w:left w:val="none" w:sz="0" w:space="0" w:color="auto"/>
            <w:bottom w:val="none" w:sz="0" w:space="0" w:color="auto"/>
            <w:right w:val="none" w:sz="0" w:space="0" w:color="auto"/>
          </w:divBdr>
        </w:div>
      </w:divsChild>
    </w:div>
    <w:div w:id="385222383">
      <w:bodyDiv w:val="1"/>
      <w:marLeft w:val="0"/>
      <w:marRight w:val="0"/>
      <w:marTop w:val="0"/>
      <w:marBottom w:val="0"/>
      <w:divBdr>
        <w:top w:val="none" w:sz="0" w:space="0" w:color="auto"/>
        <w:left w:val="none" w:sz="0" w:space="0" w:color="auto"/>
        <w:bottom w:val="none" w:sz="0" w:space="0" w:color="auto"/>
        <w:right w:val="none" w:sz="0" w:space="0" w:color="auto"/>
      </w:divBdr>
    </w:div>
    <w:div w:id="427045832">
      <w:bodyDiv w:val="1"/>
      <w:marLeft w:val="0"/>
      <w:marRight w:val="0"/>
      <w:marTop w:val="0"/>
      <w:marBottom w:val="0"/>
      <w:divBdr>
        <w:top w:val="none" w:sz="0" w:space="0" w:color="auto"/>
        <w:left w:val="none" w:sz="0" w:space="0" w:color="auto"/>
        <w:bottom w:val="none" w:sz="0" w:space="0" w:color="auto"/>
        <w:right w:val="none" w:sz="0" w:space="0" w:color="auto"/>
      </w:divBdr>
      <w:divsChild>
        <w:div w:id="679505579">
          <w:marLeft w:val="0"/>
          <w:marRight w:val="0"/>
          <w:marTop w:val="0"/>
          <w:marBottom w:val="0"/>
          <w:divBdr>
            <w:top w:val="none" w:sz="0" w:space="0" w:color="auto"/>
            <w:left w:val="none" w:sz="0" w:space="0" w:color="auto"/>
            <w:bottom w:val="none" w:sz="0" w:space="0" w:color="auto"/>
            <w:right w:val="none" w:sz="0" w:space="0" w:color="auto"/>
          </w:divBdr>
          <w:divsChild>
            <w:div w:id="7310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1263">
      <w:bodyDiv w:val="1"/>
      <w:marLeft w:val="0"/>
      <w:marRight w:val="0"/>
      <w:marTop w:val="0"/>
      <w:marBottom w:val="0"/>
      <w:divBdr>
        <w:top w:val="none" w:sz="0" w:space="0" w:color="auto"/>
        <w:left w:val="none" w:sz="0" w:space="0" w:color="auto"/>
        <w:bottom w:val="none" w:sz="0" w:space="0" w:color="auto"/>
        <w:right w:val="none" w:sz="0" w:space="0" w:color="auto"/>
      </w:divBdr>
    </w:div>
    <w:div w:id="502283026">
      <w:bodyDiv w:val="1"/>
      <w:marLeft w:val="0"/>
      <w:marRight w:val="0"/>
      <w:marTop w:val="0"/>
      <w:marBottom w:val="0"/>
      <w:divBdr>
        <w:top w:val="none" w:sz="0" w:space="0" w:color="auto"/>
        <w:left w:val="none" w:sz="0" w:space="0" w:color="auto"/>
        <w:bottom w:val="none" w:sz="0" w:space="0" w:color="auto"/>
        <w:right w:val="none" w:sz="0" w:space="0" w:color="auto"/>
      </w:divBdr>
    </w:div>
    <w:div w:id="573322066">
      <w:bodyDiv w:val="1"/>
      <w:marLeft w:val="0"/>
      <w:marRight w:val="0"/>
      <w:marTop w:val="0"/>
      <w:marBottom w:val="0"/>
      <w:divBdr>
        <w:top w:val="none" w:sz="0" w:space="0" w:color="auto"/>
        <w:left w:val="none" w:sz="0" w:space="0" w:color="auto"/>
        <w:bottom w:val="none" w:sz="0" w:space="0" w:color="auto"/>
        <w:right w:val="none" w:sz="0" w:space="0" w:color="auto"/>
      </w:divBdr>
    </w:div>
    <w:div w:id="591354551">
      <w:bodyDiv w:val="1"/>
      <w:marLeft w:val="0"/>
      <w:marRight w:val="0"/>
      <w:marTop w:val="0"/>
      <w:marBottom w:val="0"/>
      <w:divBdr>
        <w:top w:val="none" w:sz="0" w:space="0" w:color="auto"/>
        <w:left w:val="none" w:sz="0" w:space="0" w:color="auto"/>
        <w:bottom w:val="none" w:sz="0" w:space="0" w:color="auto"/>
        <w:right w:val="none" w:sz="0" w:space="0" w:color="auto"/>
      </w:divBdr>
    </w:div>
    <w:div w:id="598607324">
      <w:bodyDiv w:val="1"/>
      <w:marLeft w:val="0"/>
      <w:marRight w:val="0"/>
      <w:marTop w:val="0"/>
      <w:marBottom w:val="0"/>
      <w:divBdr>
        <w:top w:val="none" w:sz="0" w:space="0" w:color="auto"/>
        <w:left w:val="none" w:sz="0" w:space="0" w:color="auto"/>
        <w:bottom w:val="none" w:sz="0" w:space="0" w:color="auto"/>
        <w:right w:val="none" w:sz="0" w:space="0" w:color="auto"/>
      </w:divBdr>
    </w:div>
    <w:div w:id="613367091">
      <w:bodyDiv w:val="1"/>
      <w:marLeft w:val="0"/>
      <w:marRight w:val="0"/>
      <w:marTop w:val="0"/>
      <w:marBottom w:val="0"/>
      <w:divBdr>
        <w:top w:val="none" w:sz="0" w:space="0" w:color="auto"/>
        <w:left w:val="none" w:sz="0" w:space="0" w:color="auto"/>
        <w:bottom w:val="none" w:sz="0" w:space="0" w:color="auto"/>
        <w:right w:val="none" w:sz="0" w:space="0" w:color="auto"/>
      </w:divBdr>
    </w:div>
    <w:div w:id="701130239">
      <w:bodyDiv w:val="1"/>
      <w:marLeft w:val="0"/>
      <w:marRight w:val="0"/>
      <w:marTop w:val="0"/>
      <w:marBottom w:val="0"/>
      <w:divBdr>
        <w:top w:val="none" w:sz="0" w:space="0" w:color="auto"/>
        <w:left w:val="none" w:sz="0" w:space="0" w:color="auto"/>
        <w:bottom w:val="none" w:sz="0" w:space="0" w:color="auto"/>
        <w:right w:val="none" w:sz="0" w:space="0" w:color="auto"/>
      </w:divBdr>
      <w:divsChild>
        <w:div w:id="279841367">
          <w:marLeft w:val="0"/>
          <w:marRight w:val="0"/>
          <w:marTop w:val="0"/>
          <w:marBottom w:val="0"/>
          <w:divBdr>
            <w:top w:val="none" w:sz="0" w:space="0" w:color="auto"/>
            <w:left w:val="none" w:sz="0" w:space="0" w:color="auto"/>
            <w:bottom w:val="none" w:sz="0" w:space="0" w:color="auto"/>
            <w:right w:val="none" w:sz="0" w:space="0" w:color="auto"/>
          </w:divBdr>
          <w:divsChild>
            <w:div w:id="946078464">
              <w:marLeft w:val="0"/>
              <w:marRight w:val="0"/>
              <w:marTop w:val="0"/>
              <w:marBottom w:val="0"/>
              <w:divBdr>
                <w:top w:val="none" w:sz="0" w:space="0" w:color="auto"/>
                <w:left w:val="none" w:sz="0" w:space="0" w:color="auto"/>
                <w:bottom w:val="none" w:sz="0" w:space="0" w:color="auto"/>
                <w:right w:val="none" w:sz="0" w:space="0" w:color="auto"/>
              </w:divBdr>
              <w:divsChild>
                <w:div w:id="15077889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6708863">
      <w:bodyDiv w:val="1"/>
      <w:marLeft w:val="0"/>
      <w:marRight w:val="0"/>
      <w:marTop w:val="0"/>
      <w:marBottom w:val="0"/>
      <w:divBdr>
        <w:top w:val="none" w:sz="0" w:space="0" w:color="auto"/>
        <w:left w:val="none" w:sz="0" w:space="0" w:color="auto"/>
        <w:bottom w:val="none" w:sz="0" w:space="0" w:color="auto"/>
        <w:right w:val="none" w:sz="0" w:space="0" w:color="auto"/>
      </w:divBdr>
    </w:div>
    <w:div w:id="727991399">
      <w:bodyDiv w:val="1"/>
      <w:marLeft w:val="0"/>
      <w:marRight w:val="0"/>
      <w:marTop w:val="0"/>
      <w:marBottom w:val="0"/>
      <w:divBdr>
        <w:top w:val="none" w:sz="0" w:space="0" w:color="auto"/>
        <w:left w:val="none" w:sz="0" w:space="0" w:color="auto"/>
        <w:bottom w:val="none" w:sz="0" w:space="0" w:color="auto"/>
        <w:right w:val="none" w:sz="0" w:space="0" w:color="auto"/>
      </w:divBdr>
    </w:div>
    <w:div w:id="751587187">
      <w:bodyDiv w:val="1"/>
      <w:marLeft w:val="0"/>
      <w:marRight w:val="0"/>
      <w:marTop w:val="0"/>
      <w:marBottom w:val="0"/>
      <w:divBdr>
        <w:top w:val="none" w:sz="0" w:space="0" w:color="auto"/>
        <w:left w:val="none" w:sz="0" w:space="0" w:color="auto"/>
        <w:bottom w:val="none" w:sz="0" w:space="0" w:color="auto"/>
        <w:right w:val="none" w:sz="0" w:space="0" w:color="auto"/>
      </w:divBdr>
    </w:div>
    <w:div w:id="812523950">
      <w:bodyDiv w:val="1"/>
      <w:marLeft w:val="0"/>
      <w:marRight w:val="0"/>
      <w:marTop w:val="0"/>
      <w:marBottom w:val="0"/>
      <w:divBdr>
        <w:top w:val="none" w:sz="0" w:space="0" w:color="auto"/>
        <w:left w:val="none" w:sz="0" w:space="0" w:color="auto"/>
        <w:bottom w:val="none" w:sz="0" w:space="0" w:color="auto"/>
        <w:right w:val="none" w:sz="0" w:space="0" w:color="auto"/>
      </w:divBdr>
    </w:div>
    <w:div w:id="817645168">
      <w:bodyDiv w:val="1"/>
      <w:marLeft w:val="0"/>
      <w:marRight w:val="0"/>
      <w:marTop w:val="0"/>
      <w:marBottom w:val="0"/>
      <w:divBdr>
        <w:top w:val="none" w:sz="0" w:space="0" w:color="auto"/>
        <w:left w:val="none" w:sz="0" w:space="0" w:color="auto"/>
        <w:bottom w:val="none" w:sz="0" w:space="0" w:color="auto"/>
        <w:right w:val="none" w:sz="0" w:space="0" w:color="auto"/>
      </w:divBdr>
    </w:div>
    <w:div w:id="858391202">
      <w:bodyDiv w:val="1"/>
      <w:marLeft w:val="0"/>
      <w:marRight w:val="0"/>
      <w:marTop w:val="0"/>
      <w:marBottom w:val="0"/>
      <w:divBdr>
        <w:top w:val="none" w:sz="0" w:space="0" w:color="auto"/>
        <w:left w:val="none" w:sz="0" w:space="0" w:color="auto"/>
        <w:bottom w:val="none" w:sz="0" w:space="0" w:color="auto"/>
        <w:right w:val="none" w:sz="0" w:space="0" w:color="auto"/>
      </w:divBdr>
    </w:div>
    <w:div w:id="913392899">
      <w:bodyDiv w:val="1"/>
      <w:marLeft w:val="0"/>
      <w:marRight w:val="0"/>
      <w:marTop w:val="0"/>
      <w:marBottom w:val="0"/>
      <w:divBdr>
        <w:top w:val="none" w:sz="0" w:space="0" w:color="auto"/>
        <w:left w:val="none" w:sz="0" w:space="0" w:color="auto"/>
        <w:bottom w:val="none" w:sz="0" w:space="0" w:color="auto"/>
        <w:right w:val="none" w:sz="0" w:space="0" w:color="auto"/>
      </w:divBdr>
      <w:divsChild>
        <w:div w:id="1187981895">
          <w:marLeft w:val="0"/>
          <w:marRight w:val="0"/>
          <w:marTop w:val="0"/>
          <w:marBottom w:val="0"/>
          <w:divBdr>
            <w:top w:val="none" w:sz="0" w:space="0" w:color="auto"/>
            <w:left w:val="none" w:sz="0" w:space="0" w:color="auto"/>
            <w:bottom w:val="none" w:sz="0" w:space="0" w:color="auto"/>
            <w:right w:val="none" w:sz="0" w:space="0" w:color="auto"/>
          </w:divBdr>
          <w:divsChild>
            <w:div w:id="1193105826">
              <w:marLeft w:val="0"/>
              <w:marRight w:val="0"/>
              <w:marTop w:val="0"/>
              <w:marBottom w:val="0"/>
              <w:divBdr>
                <w:top w:val="none" w:sz="0" w:space="0" w:color="auto"/>
                <w:left w:val="none" w:sz="0" w:space="0" w:color="auto"/>
                <w:bottom w:val="none" w:sz="0" w:space="0" w:color="auto"/>
                <w:right w:val="none" w:sz="0" w:space="0" w:color="auto"/>
              </w:divBdr>
            </w:div>
          </w:divsChild>
        </w:div>
        <w:div w:id="2064401837">
          <w:marLeft w:val="0"/>
          <w:marRight w:val="0"/>
          <w:marTop w:val="0"/>
          <w:marBottom w:val="420"/>
          <w:divBdr>
            <w:top w:val="none" w:sz="0" w:space="0" w:color="auto"/>
            <w:left w:val="none" w:sz="0" w:space="0" w:color="auto"/>
            <w:bottom w:val="none" w:sz="0" w:space="0" w:color="auto"/>
            <w:right w:val="none" w:sz="0" w:space="0" w:color="auto"/>
          </w:divBdr>
        </w:div>
        <w:div w:id="1240944620">
          <w:marLeft w:val="0"/>
          <w:marRight w:val="0"/>
          <w:marTop w:val="0"/>
          <w:marBottom w:val="0"/>
          <w:divBdr>
            <w:top w:val="none" w:sz="0" w:space="0" w:color="auto"/>
            <w:left w:val="none" w:sz="0" w:space="0" w:color="auto"/>
            <w:bottom w:val="none" w:sz="0" w:space="0" w:color="auto"/>
            <w:right w:val="none" w:sz="0" w:space="0" w:color="auto"/>
          </w:divBdr>
          <w:divsChild>
            <w:div w:id="651563158">
              <w:marLeft w:val="0"/>
              <w:marRight w:val="0"/>
              <w:marTop w:val="0"/>
              <w:marBottom w:val="0"/>
              <w:divBdr>
                <w:top w:val="none" w:sz="0" w:space="0" w:color="auto"/>
                <w:left w:val="none" w:sz="0" w:space="0" w:color="auto"/>
                <w:bottom w:val="none" w:sz="0" w:space="0" w:color="auto"/>
                <w:right w:val="none" w:sz="0" w:space="0" w:color="auto"/>
              </w:divBdr>
            </w:div>
          </w:divsChild>
        </w:div>
        <w:div w:id="672756155">
          <w:marLeft w:val="0"/>
          <w:marRight w:val="0"/>
          <w:marTop w:val="0"/>
          <w:marBottom w:val="420"/>
          <w:divBdr>
            <w:top w:val="none" w:sz="0" w:space="0" w:color="auto"/>
            <w:left w:val="none" w:sz="0" w:space="0" w:color="auto"/>
            <w:bottom w:val="none" w:sz="0" w:space="0" w:color="auto"/>
            <w:right w:val="none" w:sz="0" w:space="0" w:color="auto"/>
          </w:divBdr>
        </w:div>
        <w:div w:id="107744035">
          <w:marLeft w:val="0"/>
          <w:marRight w:val="0"/>
          <w:marTop w:val="0"/>
          <w:marBottom w:val="0"/>
          <w:divBdr>
            <w:top w:val="none" w:sz="0" w:space="0" w:color="auto"/>
            <w:left w:val="none" w:sz="0" w:space="0" w:color="auto"/>
            <w:bottom w:val="none" w:sz="0" w:space="0" w:color="auto"/>
            <w:right w:val="none" w:sz="0" w:space="0" w:color="auto"/>
          </w:divBdr>
        </w:div>
      </w:divsChild>
    </w:div>
    <w:div w:id="942608321">
      <w:bodyDiv w:val="1"/>
      <w:marLeft w:val="0"/>
      <w:marRight w:val="0"/>
      <w:marTop w:val="0"/>
      <w:marBottom w:val="0"/>
      <w:divBdr>
        <w:top w:val="none" w:sz="0" w:space="0" w:color="auto"/>
        <w:left w:val="none" w:sz="0" w:space="0" w:color="auto"/>
        <w:bottom w:val="none" w:sz="0" w:space="0" w:color="auto"/>
        <w:right w:val="none" w:sz="0" w:space="0" w:color="auto"/>
      </w:divBdr>
    </w:div>
    <w:div w:id="1009715499">
      <w:bodyDiv w:val="1"/>
      <w:marLeft w:val="0"/>
      <w:marRight w:val="0"/>
      <w:marTop w:val="0"/>
      <w:marBottom w:val="0"/>
      <w:divBdr>
        <w:top w:val="none" w:sz="0" w:space="0" w:color="auto"/>
        <w:left w:val="none" w:sz="0" w:space="0" w:color="auto"/>
        <w:bottom w:val="none" w:sz="0" w:space="0" w:color="auto"/>
        <w:right w:val="none" w:sz="0" w:space="0" w:color="auto"/>
      </w:divBdr>
    </w:div>
    <w:div w:id="1030690078">
      <w:bodyDiv w:val="1"/>
      <w:marLeft w:val="0"/>
      <w:marRight w:val="0"/>
      <w:marTop w:val="0"/>
      <w:marBottom w:val="0"/>
      <w:divBdr>
        <w:top w:val="none" w:sz="0" w:space="0" w:color="auto"/>
        <w:left w:val="none" w:sz="0" w:space="0" w:color="auto"/>
        <w:bottom w:val="none" w:sz="0" w:space="0" w:color="auto"/>
        <w:right w:val="none" w:sz="0" w:space="0" w:color="auto"/>
      </w:divBdr>
    </w:div>
    <w:div w:id="1063411227">
      <w:bodyDiv w:val="1"/>
      <w:marLeft w:val="0"/>
      <w:marRight w:val="0"/>
      <w:marTop w:val="0"/>
      <w:marBottom w:val="0"/>
      <w:divBdr>
        <w:top w:val="none" w:sz="0" w:space="0" w:color="auto"/>
        <w:left w:val="none" w:sz="0" w:space="0" w:color="auto"/>
        <w:bottom w:val="none" w:sz="0" w:space="0" w:color="auto"/>
        <w:right w:val="none" w:sz="0" w:space="0" w:color="auto"/>
      </w:divBdr>
      <w:divsChild>
        <w:div w:id="1454327624">
          <w:marLeft w:val="0"/>
          <w:marRight w:val="0"/>
          <w:marTop w:val="0"/>
          <w:marBottom w:val="0"/>
          <w:divBdr>
            <w:top w:val="none" w:sz="0" w:space="0" w:color="auto"/>
            <w:left w:val="none" w:sz="0" w:space="0" w:color="auto"/>
            <w:bottom w:val="none" w:sz="0" w:space="0" w:color="auto"/>
            <w:right w:val="none" w:sz="0" w:space="0" w:color="auto"/>
          </w:divBdr>
          <w:divsChild>
            <w:div w:id="641887218">
              <w:marLeft w:val="0"/>
              <w:marRight w:val="0"/>
              <w:marTop w:val="0"/>
              <w:marBottom w:val="0"/>
              <w:divBdr>
                <w:top w:val="none" w:sz="0" w:space="0" w:color="auto"/>
                <w:left w:val="none" w:sz="0" w:space="0" w:color="auto"/>
                <w:bottom w:val="none" w:sz="0" w:space="0" w:color="auto"/>
                <w:right w:val="none" w:sz="0" w:space="0" w:color="auto"/>
              </w:divBdr>
              <w:divsChild>
                <w:div w:id="18537626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23957625">
      <w:bodyDiv w:val="1"/>
      <w:marLeft w:val="0"/>
      <w:marRight w:val="0"/>
      <w:marTop w:val="0"/>
      <w:marBottom w:val="0"/>
      <w:divBdr>
        <w:top w:val="none" w:sz="0" w:space="0" w:color="auto"/>
        <w:left w:val="none" w:sz="0" w:space="0" w:color="auto"/>
        <w:bottom w:val="none" w:sz="0" w:space="0" w:color="auto"/>
        <w:right w:val="none" w:sz="0" w:space="0" w:color="auto"/>
      </w:divBdr>
    </w:div>
    <w:div w:id="1137646792">
      <w:bodyDiv w:val="1"/>
      <w:marLeft w:val="0"/>
      <w:marRight w:val="0"/>
      <w:marTop w:val="0"/>
      <w:marBottom w:val="0"/>
      <w:divBdr>
        <w:top w:val="none" w:sz="0" w:space="0" w:color="auto"/>
        <w:left w:val="none" w:sz="0" w:space="0" w:color="auto"/>
        <w:bottom w:val="none" w:sz="0" w:space="0" w:color="auto"/>
        <w:right w:val="none" w:sz="0" w:space="0" w:color="auto"/>
      </w:divBdr>
      <w:divsChild>
        <w:div w:id="256139706">
          <w:marLeft w:val="0"/>
          <w:marRight w:val="0"/>
          <w:marTop w:val="34"/>
          <w:marBottom w:val="34"/>
          <w:divBdr>
            <w:top w:val="none" w:sz="0" w:space="0" w:color="auto"/>
            <w:left w:val="none" w:sz="0" w:space="0" w:color="auto"/>
            <w:bottom w:val="none" w:sz="0" w:space="0" w:color="auto"/>
            <w:right w:val="none" w:sz="0" w:space="0" w:color="auto"/>
          </w:divBdr>
        </w:div>
      </w:divsChild>
    </w:div>
    <w:div w:id="1162815224">
      <w:bodyDiv w:val="1"/>
      <w:marLeft w:val="0"/>
      <w:marRight w:val="0"/>
      <w:marTop w:val="0"/>
      <w:marBottom w:val="0"/>
      <w:divBdr>
        <w:top w:val="none" w:sz="0" w:space="0" w:color="auto"/>
        <w:left w:val="none" w:sz="0" w:space="0" w:color="auto"/>
        <w:bottom w:val="none" w:sz="0" w:space="0" w:color="auto"/>
        <w:right w:val="none" w:sz="0" w:space="0" w:color="auto"/>
      </w:divBdr>
      <w:divsChild>
        <w:div w:id="541135044">
          <w:marLeft w:val="0"/>
          <w:marRight w:val="0"/>
          <w:marTop w:val="0"/>
          <w:marBottom w:val="0"/>
          <w:divBdr>
            <w:top w:val="none" w:sz="0" w:space="0" w:color="auto"/>
            <w:left w:val="none" w:sz="0" w:space="0" w:color="auto"/>
            <w:bottom w:val="none" w:sz="0" w:space="0" w:color="auto"/>
            <w:right w:val="none" w:sz="0" w:space="0" w:color="auto"/>
          </w:divBdr>
          <w:divsChild>
            <w:div w:id="14837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2638">
      <w:bodyDiv w:val="1"/>
      <w:marLeft w:val="0"/>
      <w:marRight w:val="0"/>
      <w:marTop w:val="0"/>
      <w:marBottom w:val="0"/>
      <w:divBdr>
        <w:top w:val="none" w:sz="0" w:space="0" w:color="auto"/>
        <w:left w:val="none" w:sz="0" w:space="0" w:color="auto"/>
        <w:bottom w:val="none" w:sz="0" w:space="0" w:color="auto"/>
        <w:right w:val="none" w:sz="0" w:space="0" w:color="auto"/>
      </w:divBdr>
      <w:divsChild>
        <w:div w:id="1597785261">
          <w:marLeft w:val="0"/>
          <w:marRight w:val="0"/>
          <w:marTop w:val="0"/>
          <w:marBottom w:val="0"/>
          <w:divBdr>
            <w:top w:val="none" w:sz="0" w:space="0" w:color="auto"/>
            <w:left w:val="none" w:sz="0" w:space="0" w:color="auto"/>
            <w:bottom w:val="none" w:sz="0" w:space="0" w:color="auto"/>
            <w:right w:val="none" w:sz="0" w:space="0" w:color="auto"/>
          </w:divBdr>
          <w:divsChild>
            <w:div w:id="1342901635">
              <w:marLeft w:val="0"/>
              <w:marRight w:val="0"/>
              <w:marTop w:val="0"/>
              <w:marBottom w:val="0"/>
              <w:divBdr>
                <w:top w:val="none" w:sz="0" w:space="0" w:color="auto"/>
                <w:left w:val="none" w:sz="0" w:space="0" w:color="auto"/>
                <w:bottom w:val="none" w:sz="0" w:space="0" w:color="auto"/>
                <w:right w:val="none" w:sz="0" w:space="0" w:color="auto"/>
              </w:divBdr>
              <w:divsChild>
                <w:div w:id="4266578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2953322">
      <w:bodyDiv w:val="1"/>
      <w:marLeft w:val="0"/>
      <w:marRight w:val="0"/>
      <w:marTop w:val="0"/>
      <w:marBottom w:val="0"/>
      <w:divBdr>
        <w:top w:val="none" w:sz="0" w:space="0" w:color="auto"/>
        <w:left w:val="none" w:sz="0" w:space="0" w:color="auto"/>
        <w:bottom w:val="none" w:sz="0" w:space="0" w:color="auto"/>
        <w:right w:val="none" w:sz="0" w:space="0" w:color="auto"/>
      </w:divBdr>
    </w:div>
    <w:div w:id="1278563816">
      <w:bodyDiv w:val="1"/>
      <w:marLeft w:val="0"/>
      <w:marRight w:val="0"/>
      <w:marTop w:val="0"/>
      <w:marBottom w:val="0"/>
      <w:divBdr>
        <w:top w:val="none" w:sz="0" w:space="0" w:color="auto"/>
        <w:left w:val="none" w:sz="0" w:space="0" w:color="auto"/>
        <w:bottom w:val="none" w:sz="0" w:space="0" w:color="auto"/>
        <w:right w:val="none" w:sz="0" w:space="0" w:color="auto"/>
      </w:divBdr>
    </w:div>
    <w:div w:id="1304188998">
      <w:bodyDiv w:val="1"/>
      <w:marLeft w:val="0"/>
      <w:marRight w:val="0"/>
      <w:marTop w:val="0"/>
      <w:marBottom w:val="0"/>
      <w:divBdr>
        <w:top w:val="none" w:sz="0" w:space="0" w:color="auto"/>
        <w:left w:val="none" w:sz="0" w:space="0" w:color="auto"/>
        <w:bottom w:val="none" w:sz="0" w:space="0" w:color="auto"/>
        <w:right w:val="none" w:sz="0" w:space="0" w:color="auto"/>
      </w:divBdr>
    </w:div>
    <w:div w:id="1351181560">
      <w:bodyDiv w:val="1"/>
      <w:marLeft w:val="0"/>
      <w:marRight w:val="0"/>
      <w:marTop w:val="0"/>
      <w:marBottom w:val="0"/>
      <w:divBdr>
        <w:top w:val="none" w:sz="0" w:space="0" w:color="auto"/>
        <w:left w:val="none" w:sz="0" w:space="0" w:color="auto"/>
        <w:bottom w:val="none" w:sz="0" w:space="0" w:color="auto"/>
        <w:right w:val="none" w:sz="0" w:space="0" w:color="auto"/>
      </w:divBdr>
    </w:div>
    <w:div w:id="1370566846">
      <w:bodyDiv w:val="1"/>
      <w:marLeft w:val="0"/>
      <w:marRight w:val="0"/>
      <w:marTop w:val="0"/>
      <w:marBottom w:val="0"/>
      <w:divBdr>
        <w:top w:val="none" w:sz="0" w:space="0" w:color="auto"/>
        <w:left w:val="none" w:sz="0" w:space="0" w:color="auto"/>
        <w:bottom w:val="none" w:sz="0" w:space="0" w:color="auto"/>
        <w:right w:val="none" w:sz="0" w:space="0" w:color="auto"/>
      </w:divBdr>
    </w:div>
    <w:div w:id="1410615901">
      <w:bodyDiv w:val="1"/>
      <w:marLeft w:val="0"/>
      <w:marRight w:val="0"/>
      <w:marTop w:val="0"/>
      <w:marBottom w:val="0"/>
      <w:divBdr>
        <w:top w:val="none" w:sz="0" w:space="0" w:color="auto"/>
        <w:left w:val="none" w:sz="0" w:space="0" w:color="auto"/>
        <w:bottom w:val="none" w:sz="0" w:space="0" w:color="auto"/>
        <w:right w:val="none" w:sz="0" w:space="0" w:color="auto"/>
      </w:divBdr>
    </w:div>
    <w:div w:id="1454322901">
      <w:bodyDiv w:val="1"/>
      <w:marLeft w:val="0"/>
      <w:marRight w:val="0"/>
      <w:marTop w:val="0"/>
      <w:marBottom w:val="0"/>
      <w:divBdr>
        <w:top w:val="none" w:sz="0" w:space="0" w:color="auto"/>
        <w:left w:val="none" w:sz="0" w:space="0" w:color="auto"/>
        <w:bottom w:val="none" w:sz="0" w:space="0" w:color="auto"/>
        <w:right w:val="none" w:sz="0" w:space="0" w:color="auto"/>
      </w:divBdr>
    </w:div>
    <w:div w:id="1508403623">
      <w:bodyDiv w:val="1"/>
      <w:marLeft w:val="0"/>
      <w:marRight w:val="0"/>
      <w:marTop w:val="0"/>
      <w:marBottom w:val="0"/>
      <w:divBdr>
        <w:top w:val="none" w:sz="0" w:space="0" w:color="auto"/>
        <w:left w:val="none" w:sz="0" w:space="0" w:color="auto"/>
        <w:bottom w:val="none" w:sz="0" w:space="0" w:color="auto"/>
        <w:right w:val="none" w:sz="0" w:space="0" w:color="auto"/>
      </w:divBdr>
    </w:div>
    <w:div w:id="1526943852">
      <w:bodyDiv w:val="1"/>
      <w:marLeft w:val="0"/>
      <w:marRight w:val="0"/>
      <w:marTop w:val="0"/>
      <w:marBottom w:val="0"/>
      <w:divBdr>
        <w:top w:val="none" w:sz="0" w:space="0" w:color="auto"/>
        <w:left w:val="none" w:sz="0" w:space="0" w:color="auto"/>
        <w:bottom w:val="none" w:sz="0" w:space="0" w:color="auto"/>
        <w:right w:val="none" w:sz="0" w:space="0" w:color="auto"/>
      </w:divBdr>
    </w:div>
    <w:div w:id="1564558079">
      <w:bodyDiv w:val="1"/>
      <w:marLeft w:val="0"/>
      <w:marRight w:val="0"/>
      <w:marTop w:val="0"/>
      <w:marBottom w:val="0"/>
      <w:divBdr>
        <w:top w:val="none" w:sz="0" w:space="0" w:color="auto"/>
        <w:left w:val="none" w:sz="0" w:space="0" w:color="auto"/>
        <w:bottom w:val="none" w:sz="0" w:space="0" w:color="auto"/>
        <w:right w:val="none" w:sz="0" w:space="0" w:color="auto"/>
      </w:divBdr>
      <w:divsChild>
        <w:div w:id="1869371206">
          <w:marLeft w:val="0"/>
          <w:marRight w:val="0"/>
          <w:marTop w:val="0"/>
          <w:marBottom w:val="0"/>
          <w:divBdr>
            <w:top w:val="none" w:sz="0" w:space="0" w:color="auto"/>
            <w:left w:val="none" w:sz="0" w:space="0" w:color="auto"/>
            <w:bottom w:val="none" w:sz="0" w:space="0" w:color="auto"/>
            <w:right w:val="none" w:sz="0" w:space="0" w:color="auto"/>
          </w:divBdr>
          <w:divsChild>
            <w:div w:id="1039234469">
              <w:marLeft w:val="0"/>
              <w:marRight w:val="0"/>
              <w:marTop w:val="300"/>
              <w:marBottom w:val="0"/>
              <w:divBdr>
                <w:top w:val="none" w:sz="0" w:space="0" w:color="auto"/>
                <w:left w:val="none" w:sz="0" w:space="0" w:color="auto"/>
                <w:bottom w:val="none" w:sz="0" w:space="0" w:color="auto"/>
                <w:right w:val="none" w:sz="0" w:space="0" w:color="auto"/>
              </w:divBdr>
              <w:divsChild>
                <w:div w:id="2131776186">
                  <w:marLeft w:val="0"/>
                  <w:marRight w:val="0"/>
                  <w:marTop w:val="480"/>
                  <w:marBottom w:val="360"/>
                  <w:divBdr>
                    <w:top w:val="none" w:sz="0" w:space="0" w:color="auto"/>
                    <w:left w:val="none" w:sz="0" w:space="0" w:color="auto"/>
                    <w:bottom w:val="none" w:sz="0" w:space="0" w:color="auto"/>
                    <w:right w:val="none" w:sz="0" w:space="0" w:color="auto"/>
                  </w:divBdr>
                  <w:divsChild>
                    <w:div w:id="1357536506">
                      <w:marLeft w:val="0"/>
                      <w:marRight w:val="0"/>
                      <w:marTop w:val="0"/>
                      <w:marBottom w:val="0"/>
                      <w:divBdr>
                        <w:top w:val="single" w:sz="6" w:space="18" w:color="005274"/>
                        <w:left w:val="single" w:sz="6" w:space="18" w:color="005274"/>
                        <w:bottom w:val="single" w:sz="6" w:space="18" w:color="005274"/>
                        <w:right w:val="single" w:sz="6" w:space="18" w:color="005274"/>
                      </w:divBdr>
                      <w:divsChild>
                        <w:div w:id="569845840">
                          <w:marLeft w:val="0"/>
                          <w:marRight w:val="0"/>
                          <w:marTop w:val="0"/>
                          <w:marBottom w:val="0"/>
                          <w:divBdr>
                            <w:top w:val="none" w:sz="0" w:space="0" w:color="auto"/>
                            <w:left w:val="none" w:sz="0" w:space="0" w:color="auto"/>
                            <w:bottom w:val="none" w:sz="0" w:space="0" w:color="auto"/>
                            <w:right w:val="none" w:sz="0" w:space="0" w:color="auto"/>
                          </w:divBdr>
                        </w:div>
                        <w:div w:id="430903627">
                          <w:marLeft w:val="0"/>
                          <w:marRight w:val="0"/>
                          <w:marTop w:val="0"/>
                          <w:marBottom w:val="0"/>
                          <w:divBdr>
                            <w:top w:val="none" w:sz="0" w:space="0" w:color="auto"/>
                            <w:left w:val="none" w:sz="0" w:space="0" w:color="auto"/>
                            <w:bottom w:val="none" w:sz="0" w:space="0" w:color="auto"/>
                            <w:right w:val="none" w:sz="0" w:space="0" w:color="auto"/>
                          </w:divBdr>
                        </w:div>
                        <w:div w:id="131606193">
                          <w:marLeft w:val="0"/>
                          <w:marRight w:val="0"/>
                          <w:marTop w:val="0"/>
                          <w:marBottom w:val="0"/>
                          <w:divBdr>
                            <w:top w:val="none" w:sz="0" w:space="0" w:color="auto"/>
                            <w:left w:val="none" w:sz="0" w:space="0" w:color="auto"/>
                            <w:bottom w:val="none" w:sz="0" w:space="0" w:color="auto"/>
                            <w:right w:val="none" w:sz="0" w:space="0" w:color="auto"/>
                          </w:divBdr>
                        </w:div>
                        <w:div w:id="1692074480">
                          <w:marLeft w:val="0"/>
                          <w:marRight w:val="0"/>
                          <w:marTop w:val="0"/>
                          <w:marBottom w:val="0"/>
                          <w:divBdr>
                            <w:top w:val="none" w:sz="0" w:space="0" w:color="auto"/>
                            <w:left w:val="none" w:sz="0" w:space="0" w:color="auto"/>
                            <w:bottom w:val="none" w:sz="0" w:space="0" w:color="auto"/>
                            <w:right w:val="none" w:sz="0" w:space="0" w:color="auto"/>
                          </w:divBdr>
                        </w:div>
                        <w:div w:id="1334140341">
                          <w:marLeft w:val="0"/>
                          <w:marRight w:val="0"/>
                          <w:marTop w:val="0"/>
                          <w:marBottom w:val="0"/>
                          <w:divBdr>
                            <w:top w:val="none" w:sz="0" w:space="0" w:color="auto"/>
                            <w:left w:val="none" w:sz="0" w:space="0" w:color="auto"/>
                            <w:bottom w:val="none" w:sz="0" w:space="0" w:color="auto"/>
                            <w:right w:val="none" w:sz="0" w:space="0" w:color="auto"/>
                          </w:divBdr>
                        </w:div>
                        <w:div w:id="510989178">
                          <w:marLeft w:val="0"/>
                          <w:marRight w:val="0"/>
                          <w:marTop w:val="0"/>
                          <w:marBottom w:val="0"/>
                          <w:divBdr>
                            <w:top w:val="none" w:sz="0" w:space="0" w:color="auto"/>
                            <w:left w:val="none" w:sz="0" w:space="0" w:color="auto"/>
                            <w:bottom w:val="none" w:sz="0" w:space="0" w:color="auto"/>
                            <w:right w:val="none" w:sz="0" w:space="0" w:color="auto"/>
                          </w:divBdr>
                        </w:div>
                        <w:div w:id="974456121">
                          <w:marLeft w:val="0"/>
                          <w:marRight w:val="0"/>
                          <w:marTop w:val="0"/>
                          <w:marBottom w:val="0"/>
                          <w:divBdr>
                            <w:top w:val="none" w:sz="0" w:space="0" w:color="auto"/>
                            <w:left w:val="none" w:sz="0" w:space="0" w:color="auto"/>
                            <w:bottom w:val="none" w:sz="0" w:space="0" w:color="auto"/>
                            <w:right w:val="none" w:sz="0" w:space="0" w:color="auto"/>
                          </w:divBdr>
                        </w:div>
                        <w:div w:id="1583366876">
                          <w:marLeft w:val="0"/>
                          <w:marRight w:val="0"/>
                          <w:marTop w:val="0"/>
                          <w:marBottom w:val="0"/>
                          <w:divBdr>
                            <w:top w:val="none" w:sz="0" w:space="0" w:color="auto"/>
                            <w:left w:val="none" w:sz="0" w:space="0" w:color="auto"/>
                            <w:bottom w:val="none" w:sz="0" w:space="0" w:color="auto"/>
                            <w:right w:val="none" w:sz="0" w:space="0" w:color="auto"/>
                          </w:divBdr>
                        </w:div>
                        <w:div w:id="384256640">
                          <w:marLeft w:val="0"/>
                          <w:marRight w:val="0"/>
                          <w:marTop w:val="0"/>
                          <w:marBottom w:val="0"/>
                          <w:divBdr>
                            <w:top w:val="none" w:sz="0" w:space="0" w:color="auto"/>
                            <w:left w:val="none" w:sz="0" w:space="0" w:color="auto"/>
                            <w:bottom w:val="none" w:sz="0" w:space="0" w:color="auto"/>
                            <w:right w:val="none" w:sz="0" w:space="0" w:color="auto"/>
                          </w:divBdr>
                        </w:div>
                        <w:div w:id="974530640">
                          <w:marLeft w:val="0"/>
                          <w:marRight w:val="0"/>
                          <w:marTop w:val="0"/>
                          <w:marBottom w:val="0"/>
                          <w:divBdr>
                            <w:top w:val="none" w:sz="0" w:space="0" w:color="auto"/>
                            <w:left w:val="none" w:sz="0" w:space="0" w:color="auto"/>
                            <w:bottom w:val="none" w:sz="0" w:space="0" w:color="auto"/>
                            <w:right w:val="none" w:sz="0" w:space="0" w:color="auto"/>
                          </w:divBdr>
                        </w:div>
                        <w:div w:id="495415484">
                          <w:marLeft w:val="0"/>
                          <w:marRight w:val="0"/>
                          <w:marTop w:val="0"/>
                          <w:marBottom w:val="0"/>
                          <w:divBdr>
                            <w:top w:val="none" w:sz="0" w:space="0" w:color="auto"/>
                            <w:left w:val="none" w:sz="0" w:space="0" w:color="auto"/>
                            <w:bottom w:val="none" w:sz="0" w:space="0" w:color="auto"/>
                            <w:right w:val="none" w:sz="0" w:space="0" w:color="auto"/>
                          </w:divBdr>
                        </w:div>
                        <w:div w:id="2036423065">
                          <w:marLeft w:val="0"/>
                          <w:marRight w:val="0"/>
                          <w:marTop w:val="0"/>
                          <w:marBottom w:val="0"/>
                          <w:divBdr>
                            <w:top w:val="none" w:sz="0" w:space="0" w:color="auto"/>
                            <w:left w:val="none" w:sz="0" w:space="0" w:color="auto"/>
                            <w:bottom w:val="none" w:sz="0" w:space="0" w:color="auto"/>
                            <w:right w:val="none" w:sz="0" w:space="0" w:color="auto"/>
                          </w:divBdr>
                        </w:div>
                        <w:div w:id="1942176620">
                          <w:marLeft w:val="0"/>
                          <w:marRight w:val="0"/>
                          <w:marTop w:val="0"/>
                          <w:marBottom w:val="0"/>
                          <w:divBdr>
                            <w:top w:val="none" w:sz="0" w:space="0" w:color="auto"/>
                            <w:left w:val="none" w:sz="0" w:space="0" w:color="auto"/>
                            <w:bottom w:val="none" w:sz="0" w:space="0" w:color="auto"/>
                            <w:right w:val="none" w:sz="0" w:space="0" w:color="auto"/>
                          </w:divBdr>
                        </w:div>
                        <w:div w:id="575021840">
                          <w:marLeft w:val="0"/>
                          <w:marRight w:val="0"/>
                          <w:marTop w:val="0"/>
                          <w:marBottom w:val="0"/>
                          <w:divBdr>
                            <w:top w:val="none" w:sz="0" w:space="0" w:color="auto"/>
                            <w:left w:val="none" w:sz="0" w:space="0" w:color="auto"/>
                            <w:bottom w:val="none" w:sz="0" w:space="0" w:color="auto"/>
                            <w:right w:val="none" w:sz="0" w:space="0" w:color="auto"/>
                          </w:divBdr>
                        </w:div>
                        <w:div w:id="1098256692">
                          <w:marLeft w:val="0"/>
                          <w:marRight w:val="0"/>
                          <w:marTop w:val="0"/>
                          <w:marBottom w:val="0"/>
                          <w:divBdr>
                            <w:top w:val="none" w:sz="0" w:space="0" w:color="auto"/>
                            <w:left w:val="none" w:sz="0" w:space="0" w:color="auto"/>
                            <w:bottom w:val="none" w:sz="0" w:space="0" w:color="auto"/>
                            <w:right w:val="none" w:sz="0" w:space="0" w:color="auto"/>
                          </w:divBdr>
                        </w:div>
                        <w:div w:id="1943948427">
                          <w:marLeft w:val="0"/>
                          <w:marRight w:val="0"/>
                          <w:marTop w:val="0"/>
                          <w:marBottom w:val="0"/>
                          <w:divBdr>
                            <w:top w:val="none" w:sz="0" w:space="0" w:color="auto"/>
                            <w:left w:val="none" w:sz="0" w:space="0" w:color="auto"/>
                            <w:bottom w:val="none" w:sz="0" w:space="0" w:color="auto"/>
                            <w:right w:val="none" w:sz="0" w:space="0" w:color="auto"/>
                          </w:divBdr>
                        </w:div>
                        <w:div w:id="324358149">
                          <w:marLeft w:val="0"/>
                          <w:marRight w:val="0"/>
                          <w:marTop w:val="0"/>
                          <w:marBottom w:val="0"/>
                          <w:divBdr>
                            <w:top w:val="none" w:sz="0" w:space="0" w:color="auto"/>
                            <w:left w:val="none" w:sz="0" w:space="0" w:color="auto"/>
                            <w:bottom w:val="none" w:sz="0" w:space="0" w:color="auto"/>
                            <w:right w:val="none" w:sz="0" w:space="0" w:color="auto"/>
                          </w:divBdr>
                        </w:div>
                        <w:div w:id="2073000808">
                          <w:marLeft w:val="0"/>
                          <w:marRight w:val="0"/>
                          <w:marTop w:val="0"/>
                          <w:marBottom w:val="0"/>
                          <w:divBdr>
                            <w:top w:val="none" w:sz="0" w:space="0" w:color="auto"/>
                            <w:left w:val="none" w:sz="0" w:space="0" w:color="auto"/>
                            <w:bottom w:val="none" w:sz="0" w:space="0" w:color="auto"/>
                            <w:right w:val="none" w:sz="0" w:space="0" w:color="auto"/>
                          </w:divBdr>
                        </w:div>
                        <w:div w:id="2027441768">
                          <w:marLeft w:val="0"/>
                          <w:marRight w:val="0"/>
                          <w:marTop w:val="0"/>
                          <w:marBottom w:val="0"/>
                          <w:divBdr>
                            <w:top w:val="none" w:sz="0" w:space="0" w:color="auto"/>
                            <w:left w:val="none" w:sz="0" w:space="0" w:color="auto"/>
                            <w:bottom w:val="none" w:sz="0" w:space="0" w:color="auto"/>
                            <w:right w:val="none" w:sz="0" w:space="0" w:color="auto"/>
                          </w:divBdr>
                        </w:div>
                        <w:div w:id="324282954">
                          <w:marLeft w:val="0"/>
                          <w:marRight w:val="0"/>
                          <w:marTop w:val="0"/>
                          <w:marBottom w:val="0"/>
                          <w:divBdr>
                            <w:top w:val="none" w:sz="0" w:space="0" w:color="auto"/>
                            <w:left w:val="none" w:sz="0" w:space="0" w:color="auto"/>
                            <w:bottom w:val="none" w:sz="0" w:space="0" w:color="auto"/>
                            <w:right w:val="none" w:sz="0" w:space="0" w:color="auto"/>
                          </w:divBdr>
                        </w:div>
                        <w:div w:id="1530877126">
                          <w:marLeft w:val="0"/>
                          <w:marRight w:val="0"/>
                          <w:marTop w:val="0"/>
                          <w:marBottom w:val="0"/>
                          <w:divBdr>
                            <w:top w:val="none" w:sz="0" w:space="0" w:color="auto"/>
                            <w:left w:val="none" w:sz="0" w:space="0" w:color="auto"/>
                            <w:bottom w:val="none" w:sz="0" w:space="0" w:color="auto"/>
                            <w:right w:val="none" w:sz="0" w:space="0" w:color="auto"/>
                          </w:divBdr>
                        </w:div>
                        <w:div w:id="1290892233">
                          <w:marLeft w:val="0"/>
                          <w:marRight w:val="0"/>
                          <w:marTop w:val="0"/>
                          <w:marBottom w:val="0"/>
                          <w:divBdr>
                            <w:top w:val="none" w:sz="0" w:space="0" w:color="auto"/>
                            <w:left w:val="none" w:sz="0" w:space="0" w:color="auto"/>
                            <w:bottom w:val="none" w:sz="0" w:space="0" w:color="auto"/>
                            <w:right w:val="none" w:sz="0" w:space="0" w:color="auto"/>
                          </w:divBdr>
                        </w:div>
                        <w:div w:id="185411176">
                          <w:marLeft w:val="0"/>
                          <w:marRight w:val="0"/>
                          <w:marTop w:val="0"/>
                          <w:marBottom w:val="0"/>
                          <w:divBdr>
                            <w:top w:val="none" w:sz="0" w:space="0" w:color="auto"/>
                            <w:left w:val="none" w:sz="0" w:space="0" w:color="auto"/>
                            <w:bottom w:val="none" w:sz="0" w:space="0" w:color="auto"/>
                            <w:right w:val="none" w:sz="0" w:space="0" w:color="auto"/>
                          </w:divBdr>
                        </w:div>
                        <w:div w:id="1993873997">
                          <w:marLeft w:val="0"/>
                          <w:marRight w:val="0"/>
                          <w:marTop w:val="0"/>
                          <w:marBottom w:val="0"/>
                          <w:divBdr>
                            <w:top w:val="none" w:sz="0" w:space="0" w:color="auto"/>
                            <w:left w:val="none" w:sz="0" w:space="0" w:color="auto"/>
                            <w:bottom w:val="none" w:sz="0" w:space="0" w:color="auto"/>
                            <w:right w:val="none" w:sz="0" w:space="0" w:color="auto"/>
                          </w:divBdr>
                        </w:div>
                        <w:div w:id="157035973">
                          <w:marLeft w:val="0"/>
                          <w:marRight w:val="0"/>
                          <w:marTop w:val="0"/>
                          <w:marBottom w:val="0"/>
                          <w:divBdr>
                            <w:top w:val="none" w:sz="0" w:space="0" w:color="auto"/>
                            <w:left w:val="none" w:sz="0" w:space="0" w:color="auto"/>
                            <w:bottom w:val="none" w:sz="0" w:space="0" w:color="auto"/>
                            <w:right w:val="none" w:sz="0" w:space="0" w:color="auto"/>
                          </w:divBdr>
                        </w:div>
                        <w:div w:id="2008902393">
                          <w:marLeft w:val="0"/>
                          <w:marRight w:val="0"/>
                          <w:marTop w:val="0"/>
                          <w:marBottom w:val="0"/>
                          <w:divBdr>
                            <w:top w:val="none" w:sz="0" w:space="0" w:color="auto"/>
                            <w:left w:val="none" w:sz="0" w:space="0" w:color="auto"/>
                            <w:bottom w:val="none" w:sz="0" w:space="0" w:color="auto"/>
                            <w:right w:val="none" w:sz="0" w:space="0" w:color="auto"/>
                          </w:divBdr>
                        </w:div>
                        <w:div w:id="66466477">
                          <w:marLeft w:val="0"/>
                          <w:marRight w:val="0"/>
                          <w:marTop w:val="0"/>
                          <w:marBottom w:val="0"/>
                          <w:divBdr>
                            <w:top w:val="none" w:sz="0" w:space="0" w:color="auto"/>
                            <w:left w:val="none" w:sz="0" w:space="0" w:color="auto"/>
                            <w:bottom w:val="none" w:sz="0" w:space="0" w:color="auto"/>
                            <w:right w:val="none" w:sz="0" w:space="0" w:color="auto"/>
                          </w:divBdr>
                        </w:div>
                        <w:div w:id="519124696">
                          <w:marLeft w:val="0"/>
                          <w:marRight w:val="0"/>
                          <w:marTop w:val="0"/>
                          <w:marBottom w:val="0"/>
                          <w:divBdr>
                            <w:top w:val="none" w:sz="0" w:space="0" w:color="auto"/>
                            <w:left w:val="none" w:sz="0" w:space="0" w:color="auto"/>
                            <w:bottom w:val="none" w:sz="0" w:space="0" w:color="auto"/>
                            <w:right w:val="none" w:sz="0" w:space="0" w:color="auto"/>
                          </w:divBdr>
                        </w:div>
                        <w:div w:id="653534587">
                          <w:marLeft w:val="0"/>
                          <w:marRight w:val="0"/>
                          <w:marTop w:val="0"/>
                          <w:marBottom w:val="0"/>
                          <w:divBdr>
                            <w:top w:val="none" w:sz="0" w:space="0" w:color="auto"/>
                            <w:left w:val="none" w:sz="0" w:space="0" w:color="auto"/>
                            <w:bottom w:val="none" w:sz="0" w:space="0" w:color="auto"/>
                            <w:right w:val="none" w:sz="0" w:space="0" w:color="auto"/>
                          </w:divBdr>
                        </w:div>
                        <w:div w:id="1808279442">
                          <w:marLeft w:val="0"/>
                          <w:marRight w:val="0"/>
                          <w:marTop w:val="0"/>
                          <w:marBottom w:val="0"/>
                          <w:divBdr>
                            <w:top w:val="none" w:sz="0" w:space="0" w:color="auto"/>
                            <w:left w:val="none" w:sz="0" w:space="0" w:color="auto"/>
                            <w:bottom w:val="none" w:sz="0" w:space="0" w:color="auto"/>
                            <w:right w:val="none" w:sz="0" w:space="0" w:color="auto"/>
                          </w:divBdr>
                        </w:div>
                        <w:div w:id="314458108">
                          <w:marLeft w:val="0"/>
                          <w:marRight w:val="0"/>
                          <w:marTop w:val="0"/>
                          <w:marBottom w:val="0"/>
                          <w:divBdr>
                            <w:top w:val="none" w:sz="0" w:space="0" w:color="auto"/>
                            <w:left w:val="none" w:sz="0" w:space="0" w:color="auto"/>
                            <w:bottom w:val="none" w:sz="0" w:space="0" w:color="auto"/>
                            <w:right w:val="none" w:sz="0" w:space="0" w:color="auto"/>
                          </w:divBdr>
                        </w:div>
                        <w:div w:id="808933517">
                          <w:marLeft w:val="0"/>
                          <w:marRight w:val="0"/>
                          <w:marTop w:val="0"/>
                          <w:marBottom w:val="0"/>
                          <w:divBdr>
                            <w:top w:val="none" w:sz="0" w:space="0" w:color="auto"/>
                            <w:left w:val="none" w:sz="0" w:space="0" w:color="auto"/>
                            <w:bottom w:val="none" w:sz="0" w:space="0" w:color="auto"/>
                            <w:right w:val="none" w:sz="0" w:space="0" w:color="auto"/>
                          </w:divBdr>
                        </w:div>
                        <w:div w:id="937298075">
                          <w:marLeft w:val="0"/>
                          <w:marRight w:val="0"/>
                          <w:marTop w:val="0"/>
                          <w:marBottom w:val="0"/>
                          <w:divBdr>
                            <w:top w:val="none" w:sz="0" w:space="0" w:color="auto"/>
                            <w:left w:val="none" w:sz="0" w:space="0" w:color="auto"/>
                            <w:bottom w:val="none" w:sz="0" w:space="0" w:color="auto"/>
                            <w:right w:val="none" w:sz="0" w:space="0" w:color="auto"/>
                          </w:divBdr>
                        </w:div>
                        <w:div w:id="953364530">
                          <w:marLeft w:val="0"/>
                          <w:marRight w:val="0"/>
                          <w:marTop w:val="0"/>
                          <w:marBottom w:val="0"/>
                          <w:divBdr>
                            <w:top w:val="none" w:sz="0" w:space="0" w:color="auto"/>
                            <w:left w:val="none" w:sz="0" w:space="0" w:color="auto"/>
                            <w:bottom w:val="none" w:sz="0" w:space="0" w:color="auto"/>
                            <w:right w:val="none" w:sz="0" w:space="0" w:color="auto"/>
                          </w:divBdr>
                        </w:div>
                        <w:div w:id="232785993">
                          <w:marLeft w:val="0"/>
                          <w:marRight w:val="0"/>
                          <w:marTop w:val="0"/>
                          <w:marBottom w:val="0"/>
                          <w:divBdr>
                            <w:top w:val="none" w:sz="0" w:space="0" w:color="auto"/>
                            <w:left w:val="none" w:sz="0" w:space="0" w:color="auto"/>
                            <w:bottom w:val="none" w:sz="0" w:space="0" w:color="auto"/>
                            <w:right w:val="none" w:sz="0" w:space="0" w:color="auto"/>
                          </w:divBdr>
                        </w:div>
                        <w:div w:id="1734280669">
                          <w:marLeft w:val="0"/>
                          <w:marRight w:val="0"/>
                          <w:marTop w:val="0"/>
                          <w:marBottom w:val="0"/>
                          <w:divBdr>
                            <w:top w:val="none" w:sz="0" w:space="0" w:color="auto"/>
                            <w:left w:val="none" w:sz="0" w:space="0" w:color="auto"/>
                            <w:bottom w:val="none" w:sz="0" w:space="0" w:color="auto"/>
                            <w:right w:val="none" w:sz="0" w:space="0" w:color="auto"/>
                          </w:divBdr>
                        </w:div>
                        <w:div w:id="1914317305">
                          <w:marLeft w:val="0"/>
                          <w:marRight w:val="0"/>
                          <w:marTop w:val="0"/>
                          <w:marBottom w:val="0"/>
                          <w:divBdr>
                            <w:top w:val="none" w:sz="0" w:space="0" w:color="auto"/>
                            <w:left w:val="none" w:sz="0" w:space="0" w:color="auto"/>
                            <w:bottom w:val="none" w:sz="0" w:space="0" w:color="auto"/>
                            <w:right w:val="none" w:sz="0" w:space="0" w:color="auto"/>
                          </w:divBdr>
                        </w:div>
                        <w:div w:id="1403405759">
                          <w:marLeft w:val="0"/>
                          <w:marRight w:val="0"/>
                          <w:marTop w:val="0"/>
                          <w:marBottom w:val="0"/>
                          <w:divBdr>
                            <w:top w:val="none" w:sz="0" w:space="0" w:color="auto"/>
                            <w:left w:val="none" w:sz="0" w:space="0" w:color="auto"/>
                            <w:bottom w:val="none" w:sz="0" w:space="0" w:color="auto"/>
                            <w:right w:val="none" w:sz="0" w:space="0" w:color="auto"/>
                          </w:divBdr>
                        </w:div>
                        <w:div w:id="1471749131">
                          <w:marLeft w:val="0"/>
                          <w:marRight w:val="0"/>
                          <w:marTop w:val="0"/>
                          <w:marBottom w:val="0"/>
                          <w:divBdr>
                            <w:top w:val="none" w:sz="0" w:space="0" w:color="auto"/>
                            <w:left w:val="none" w:sz="0" w:space="0" w:color="auto"/>
                            <w:bottom w:val="none" w:sz="0" w:space="0" w:color="auto"/>
                            <w:right w:val="none" w:sz="0" w:space="0" w:color="auto"/>
                          </w:divBdr>
                        </w:div>
                        <w:div w:id="1889102383">
                          <w:marLeft w:val="0"/>
                          <w:marRight w:val="0"/>
                          <w:marTop w:val="0"/>
                          <w:marBottom w:val="0"/>
                          <w:divBdr>
                            <w:top w:val="none" w:sz="0" w:space="0" w:color="auto"/>
                            <w:left w:val="none" w:sz="0" w:space="0" w:color="auto"/>
                            <w:bottom w:val="none" w:sz="0" w:space="0" w:color="auto"/>
                            <w:right w:val="none" w:sz="0" w:space="0" w:color="auto"/>
                          </w:divBdr>
                        </w:div>
                        <w:div w:id="643464069">
                          <w:marLeft w:val="0"/>
                          <w:marRight w:val="0"/>
                          <w:marTop w:val="0"/>
                          <w:marBottom w:val="0"/>
                          <w:divBdr>
                            <w:top w:val="none" w:sz="0" w:space="0" w:color="auto"/>
                            <w:left w:val="none" w:sz="0" w:space="0" w:color="auto"/>
                            <w:bottom w:val="none" w:sz="0" w:space="0" w:color="auto"/>
                            <w:right w:val="none" w:sz="0" w:space="0" w:color="auto"/>
                          </w:divBdr>
                        </w:div>
                        <w:div w:id="1096946474">
                          <w:marLeft w:val="0"/>
                          <w:marRight w:val="0"/>
                          <w:marTop w:val="0"/>
                          <w:marBottom w:val="0"/>
                          <w:divBdr>
                            <w:top w:val="none" w:sz="0" w:space="0" w:color="auto"/>
                            <w:left w:val="none" w:sz="0" w:space="0" w:color="auto"/>
                            <w:bottom w:val="none" w:sz="0" w:space="0" w:color="auto"/>
                            <w:right w:val="none" w:sz="0" w:space="0" w:color="auto"/>
                          </w:divBdr>
                        </w:div>
                        <w:div w:id="1173647304">
                          <w:marLeft w:val="0"/>
                          <w:marRight w:val="0"/>
                          <w:marTop w:val="0"/>
                          <w:marBottom w:val="0"/>
                          <w:divBdr>
                            <w:top w:val="none" w:sz="0" w:space="0" w:color="auto"/>
                            <w:left w:val="none" w:sz="0" w:space="0" w:color="auto"/>
                            <w:bottom w:val="none" w:sz="0" w:space="0" w:color="auto"/>
                            <w:right w:val="none" w:sz="0" w:space="0" w:color="auto"/>
                          </w:divBdr>
                        </w:div>
                        <w:div w:id="1876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62052">
      <w:bodyDiv w:val="1"/>
      <w:marLeft w:val="0"/>
      <w:marRight w:val="0"/>
      <w:marTop w:val="0"/>
      <w:marBottom w:val="0"/>
      <w:divBdr>
        <w:top w:val="none" w:sz="0" w:space="0" w:color="auto"/>
        <w:left w:val="none" w:sz="0" w:space="0" w:color="auto"/>
        <w:bottom w:val="none" w:sz="0" w:space="0" w:color="auto"/>
        <w:right w:val="none" w:sz="0" w:space="0" w:color="auto"/>
      </w:divBdr>
    </w:div>
    <w:div w:id="1627929116">
      <w:bodyDiv w:val="1"/>
      <w:marLeft w:val="0"/>
      <w:marRight w:val="0"/>
      <w:marTop w:val="0"/>
      <w:marBottom w:val="0"/>
      <w:divBdr>
        <w:top w:val="none" w:sz="0" w:space="0" w:color="auto"/>
        <w:left w:val="none" w:sz="0" w:space="0" w:color="auto"/>
        <w:bottom w:val="none" w:sz="0" w:space="0" w:color="auto"/>
        <w:right w:val="none" w:sz="0" w:space="0" w:color="auto"/>
      </w:divBdr>
    </w:div>
    <w:div w:id="1669670751">
      <w:bodyDiv w:val="1"/>
      <w:marLeft w:val="0"/>
      <w:marRight w:val="0"/>
      <w:marTop w:val="0"/>
      <w:marBottom w:val="0"/>
      <w:divBdr>
        <w:top w:val="none" w:sz="0" w:space="0" w:color="auto"/>
        <w:left w:val="none" w:sz="0" w:space="0" w:color="auto"/>
        <w:bottom w:val="none" w:sz="0" w:space="0" w:color="auto"/>
        <w:right w:val="none" w:sz="0" w:space="0" w:color="auto"/>
      </w:divBdr>
    </w:div>
    <w:div w:id="1740203680">
      <w:bodyDiv w:val="1"/>
      <w:marLeft w:val="0"/>
      <w:marRight w:val="0"/>
      <w:marTop w:val="0"/>
      <w:marBottom w:val="0"/>
      <w:divBdr>
        <w:top w:val="none" w:sz="0" w:space="0" w:color="auto"/>
        <w:left w:val="none" w:sz="0" w:space="0" w:color="auto"/>
        <w:bottom w:val="none" w:sz="0" w:space="0" w:color="auto"/>
        <w:right w:val="none" w:sz="0" w:space="0" w:color="auto"/>
      </w:divBdr>
    </w:div>
    <w:div w:id="1777024125">
      <w:bodyDiv w:val="1"/>
      <w:marLeft w:val="0"/>
      <w:marRight w:val="0"/>
      <w:marTop w:val="0"/>
      <w:marBottom w:val="0"/>
      <w:divBdr>
        <w:top w:val="none" w:sz="0" w:space="0" w:color="auto"/>
        <w:left w:val="none" w:sz="0" w:space="0" w:color="auto"/>
        <w:bottom w:val="none" w:sz="0" w:space="0" w:color="auto"/>
        <w:right w:val="none" w:sz="0" w:space="0" w:color="auto"/>
      </w:divBdr>
      <w:divsChild>
        <w:div w:id="1243220253">
          <w:marLeft w:val="0"/>
          <w:marRight w:val="156"/>
          <w:marTop w:val="0"/>
          <w:marBottom w:val="0"/>
          <w:divBdr>
            <w:top w:val="none" w:sz="0" w:space="0" w:color="auto"/>
            <w:left w:val="none" w:sz="0" w:space="0" w:color="auto"/>
            <w:bottom w:val="none" w:sz="0" w:space="0" w:color="auto"/>
            <w:right w:val="none" w:sz="0" w:space="0" w:color="auto"/>
          </w:divBdr>
          <w:divsChild>
            <w:div w:id="225264159">
              <w:marLeft w:val="0"/>
              <w:marRight w:val="0"/>
              <w:marTop w:val="0"/>
              <w:marBottom w:val="0"/>
              <w:divBdr>
                <w:top w:val="none" w:sz="0" w:space="0" w:color="auto"/>
                <w:left w:val="none" w:sz="0" w:space="0" w:color="auto"/>
                <w:bottom w:val="none" w:sz="0" w:space="0" w:color="auto"/>
                <w:right w:val="none" w:sz="0" w:space="0" w:color="auto"/>
              </w:divBdr>
              <w:divsChild>
                <w:div w:id="1451360973">
                  <w:marLeft w:val="0"/>
                  <w:marRight w:val="0"/>
                  <w:marTop w:val="0"/>
                  <w:marBottom w:val="0"/>
                  <w:divBdr>
                    <w:top w:val="none" w:sz="0" w:space="0" w:color="auto"/>
                    <w:left w:val="none" w:sz="0" w:space="0" w:color="auto"/>
                    <w:bottom w:val="none" w:sz="0" w:space="0" w:color="auto"/>
                    <w:right w:val="none" w:sz="0" w:space="0" w:color="auto"/>
                  </w:divBdr>
                  <w:divsChild>
                    <w:div w:id="1782408915">
                      <w:marLeft w:val="0"/>
                      <w:marRight w:val="0"/>
                      <w:marTop w:val="0"/>
                      <w:marBottom w:val="0"/>
                      <w:divBdr>
                        <w:top w:val="none" w:sz="0" w:space="0" w:color="auto"/>
                        <w:left w:val="none" w:sz="0" w:space="0" w:color="auto"/>
                        <w:bottom w:val="none" w:sz="0" w:space="0" w:color="auto"/>
                        <w:right w:val="none" w:sz="0" w:space="0" w:color="auto"/>
                      </w:divBdr>
                      <w:divsChild>
                        <w:div w:id="367727693">
                          <w:marLeft w:val="0"/>
                          <w:marRight w:val="0"/>
                          <w:marTop w:val="0"/>
                          <w:marBottom w:val="0"/>
                          <w:divBdr>
                            <w:top w:val="none" w:sz="0" w:space="0" w:color="auto"/>
                            <w:left w:val="none" w:sz="0" w:space="0" w:color="auto"/>
                            <w:bottom w:val="none" w:sz="0" w:space="0" w:color="auto"/>
                            <w:right w:val="none" w:sz="0" w:space="0" w:color="auto"/>
                          </w:divBdr>
                          <w:divsChild>
                            <w:div w:id="1457678817">
                              <w:marLeft w:val="0"/>
                              <w:marRight w:val="0"/>
                              <w:marTop w:val="0"/>
                              <w:marBottom w:val="0"/>
                              <w:divBdr>
                                <w:top w:val="none" w:sz="0" w:space="0" w:color="auto"/>
                                <w:left w:val="none" w:sz="0" w:space="0" w:color="auto"/>
                                <w:bottom w:val="none" w:sz="0" w:space="0" w:color="auto"/>
                                <w:right w:val="none" w:sz="0" w:space="0" w:color="auto"/>
                              </w:divBdr>
                              <w:divsChild>
                                <w:div w:id="274870994">
                                  <w:marLeft w:val="0"/>
                                  <w:marRight w:val="0"/>
                                  <w:marTop w:val="166"/>
                                  <w:marBottom w:val="166"/>
                                  <w:divBdr>
                                    <w:top w:val="none" w:sz="0" w:space="0" w:color="auto"/>
                                    <w:left w:val="none" w:sz="0" w:space="0" w:color="auto"/>
                                    <w:bottom w:val="none" w:sz="0" w:space="0" w:color="auto"/>
                                    <w:right w:val="none" w:sz="0" w:space="0" w:color="auto"/>
                                  </w:divBdr>
                                </w:div>
                                <w:div w:id="1148202301">
                                  <w:marLeft w:val="0"/>
                                  <w:marRight w:val="0"/>
                                  <w:marTop w:val="166"/>
                                  <w:marBottom w:val="166"/>
                                  <w:divBdr>
                                    <w:top w:val="none" w:sz="0" w:space="0" w:color="auto"/>
                                    <w:left w:val="none" w:sz="0" w:space="0" w:color="auto"/>
                                    <w:bottom w:val="none" w:sz="0" w:space="0" w:color="auto"/>
                                    <w:right w:val="none" w:sz="0" w:space="0" w:color="auto"/>
                                  </w:divBdr>
                                </w:div>
                                <w:div w:id="494414122">
                                  <w:marLeft w:val="0"/>
                                  <w:marRight w:val="0"/>
                                  <w:marTop w:val="166"/>
                                  <w:marBottom w:val="166"/>
                                  <w:divBdr>
                                    <w:top w:val="none" w:sz="0" w:space="0" w:color="auto"/>
                                    <w:left w:val="none" w:sz="0" w:space="0" w:color="auto"/>
                                    <w:bottom w:val="none" w:sz="0" w:space="0" w:color="auto"/>
                                    <w:right w:val="none" w:sz="0" w:space="0" w:color="auto"/>
                                  </w:divBdr>
                                </w:div>
                                <w:div w:id="857933107">
                                  <w:marLeft w:val="0"/>
                                  <w:marRight w:val="0"/>
                                  <w:marTop w:val="166"/>
                                  <w:marBottom w:val="166"/>
                                  <w:divBdr>
                                    <w:top w:val="none" w:sz="0" w:space="0" w:color="auto"/>
                                    <w:left w:val="none" w:sz="0" w:space="0" w:color="auto"/>
                                    <w:bottom w:val="none" w:sz="0" w:space="0" w:color="auto"/>
                                    <w:right w:val="none" w:sz="0" w:space="0" w:color="auto"/>
                                  </w:divBdr>
                                </w:div>
                                <w:div w:id="2140950364">
                                  <w:marLeft w:val="0"/>
                                  <w:marRight w:val="0"/>
                                  <w:marTop w:val="166"/>
                                  <w:marBottom w:val="166"/>
                                  <w:divBdr>
                                    <w:top w:val="none" w:sz="0" w:space="0" w:color="auto"/>
                                    <w:left w:val="none" w:sz="0" w:space="0" w:color="auto"/>
                                    <w:bottom w:val="none" w:sz="0" w:space="0" w:color="auto"/>
                                    <w:right w:val="none" w:sz="0" w:space="0" w:color="auto"/>
                                  </w:divBdr>
                                </w:div>
                                <w:div w:id="408842514">
                                  <w:marLeft w:val="0"/>
                                  <w:marRight w:val="0"/>
                                  <w:marTop w:val="166"/>
                                  <w:marBottom w:val="166"/>
                                  <w:divBdr>
                                    <w:top w:val="none" w:sz="0" w:space="0" w:color="auto"/>
                                    <w:left w:val="none" w:sz="0" w:space="0" w:color="auto"/>
                                    <w:bottom w:val="none" w:sz="0" w:space="0" w:color="auto"/>
                                    <w:right w:val="none" w:sz="0" w:space="0" w:color="auto"/>
                                  </w:divBdr>
                                </w:div>
                                <w:div w:id="1845314490">
                                  <w:marLeft w:val="0"/>
                                  <w:marRight w:val="0"/>
                                  <w:marTop w:val="166"/>
                                  <w:marBottom w:val="166"/>
                                  <w:divBdr>
                                    <w:top w:val="none" w:sz="0" w:space="0" w:color="auto"/>
                                    <w:left w:val="none" w:sz="0" w:space="0" w:color="auto"/>
                                    <w:bottom w:val="none" w:sz="0" w:space="0" w:color="auto"/>
                                    <w:right w:val="none" w:sz="0" w:space="0" w:color="auto"/>
                                  </w:divBdr>
                                </w:div>
                                <w:div w:id="1286539787">
                                  <w:marLeft w:val="0"/>
                                  <w:marRight w:val="0"/>
                                  <w:marTop w:val="166"/>
                                  <w:marBottom w:val="166"/>
                                  <w:divBdr>
                                    <w:top w:val="none" w:sz="0" w:space="0" w:color="auto"/>
                                    <w:left w:val="none" w:sz="0" w:space="0" w:color="auto"/>
                                    <w:bottom w:val="none" w:sz="0" w:space="0" w:color="auto"/>
                                    <w:right w:val="none" w:sz="0" w:space="0" w:color="auto"/>
                                  </w:divBdr>
                                </w:div>
                                <w:div w:id="1260992744">
                                  <w:marLeft w:val="0"/>
                                  <w:marRight w:val="0"/>
                                  <w:marTop w:val="166"/>
                                  <w:marBottom w:val="166"/>
                                  <w:divBdr>
                                    <w:top w:val="none" w:sz="0" w:space="0" w:color="auto"/>
                                    <w:left w:val="none" w:sz="0" w:space="0" w:color="auto"/>
                                    <w:bottom w:val="none" w:sz="0" w:space="0" w:color="auto"/>
                                    <w:right w:val="none" w:sz="0" w:space="0" w:color="auto"/>
                                  </w:divBdr>
                                </w:div>
                                <w:div w:id="584997356">
                                  <w:marLeft w:val="0"/>
                                  <w:marRight w:val="0"/>
                                  <w:marTop w:val="166"/>
                                  <w:marBottom w:val="166"/>
                                  <w:divBdr>
                                    <w:top w:val="none" w:sz="0" w:space="0" w:color="auto"/>
                                    <w:left w:val="none" w:sz="0" w:space="0" w:color="auto"/>
                                    <w:bottom w:val="none" w:sz="0" w:space="0" w:color="auto"/>
                                    <w:right w:val="none" w:sz="0" w:space="0" w:color="auto"/>
                                  </w:divBdr>
                                </w:div>
                                <w:div w:id="1564027524">
                                  <w:marLeft w:val="0"/>
                                  <w:marRight w:val="0"/>
                                  <w:marTop w:val="166"/>
                                  <w:marBottom w:val="166"/>
                                  <w:divBdr>
                                    <w:top w:val="none" w:sz="0" w:space="0" w:color="auto"/>
                                    <w:left w:val="none" w:sz="0" w:space="0" w:color="auto"/>
                                    <w:bottom w:val="none" w:sz="0" w:space="0" w:color="auto"/>
                                    <w:right w:val="none" w:sz="0" w:space="0" w:color="auto"/>
                                  </w:divBdr>
                                </w:div>
                                <w:div w:id="807939686">
                                  <w:marLeft w:val="0"/>
                                  <w:marRight w:val="0"/>
                                  <w:marTop w:val="166"/>
                                  <w:marBottom w:val="166"/>
                                  <w:divBdr>
                                    <w:top w:val="none" w:sz="0" w:space="0" w:color="auto"/>
                                    <w:left w:val="none" w:sz="0" w:space="0" w:color="auto"/>
                                    <w:bottom w:val="none" w:sz="0" w:space="0" w:color="auto"/>
                                    <w:right w:val="none" w:sz="0" w:space="0" w:color="auto"/>
                                  </w:divBdr>
                                </w:div>
                                <w:div w:id="109670887">
                                  <w:marLeft w:val="0"/>
                                  <w:marRight w:val="0"/>
                                  <w:marTop w:val="166"/>
                                  <w:marBottom w:val="166"/>
                                  <w:divBdr>
                                    <w:top w:val="none" w:sz="0" w:space="0" w:color="auto"/>
                                    <w:left w:val="none" w:sz="0" w:space="0" w:color="auto"/>
                                    <w:bottom w:val="none" w:sz="0" w:space="0" w:color="auto"/>
                                    <w:right w:val="none" w:sz="0" w:space="0" w:color="auto"/>
                                  </w:divBdr>
                                </w:div>
                                <w:div w:id="1406147107">
                                  <w:marLeft w:val="0"/>
                                  <w:marRight w:val="0"/>
                                  <w:marTop w:val="166"/>
                                  <w:marBottom w:val="166"/>
                                  <w:divBdr>
                                    <w:top w:val="none" w:sz="0" w:space="0" w:color="auto"/>
                                    <w:left w:val="none" w:sz="0" w:space="0" w:color="auto"/>
                                    <w:bottom w:val="none" w:sz="0" w:space="0" w:color="auto"/>
                                    <w:right w:val="none" w:sz="0" w:space="0" w:color="auto"/>
                                  </w:divBdr>
                                </w:div>
                                <w:div w:id="905993573">
                                  <w:marLeft w:val="0"/>
                                  <w:marRight w:val="0"/>
                                  <w:marTop w:val="166"/>
                                  <w:marBottom w:val="166"/>
                                  <w:divBdr>
                                    <w:top w:val="none" w:sz="0" w:space="0" w:color="auto"/>
                                    <w:left w:val="none" w:sz="0" w:space="0" w:color="auto"/>
                                    <w:bottom w:val="none" w:sz="0" w:space="0" w:color="auto"/>
                                    <w:right w:val="none" w:sz="0" w:space="0" w:color="auto"/>
                                  </w:divBdr>
                                </w:div>
                                <w:div w:id="176582589">
                                  <w:marLeft w:val="0"/>
                                  <w:marRight w:val="0"/>
                                  <w:marTop w:val="166"/>
                                  <w:marBottom w:val="166"/>
                                  <w:divBdr>
                                    <w:top w:val="none" w:sz="0" w:space="0" w:color="auto"/>
                                    <w:left w:val="none" w:sz="0" w:space="0" w:color="auto"/>
                                    <w:bottom w:val="none" w:sz="0" w:space="0" w:color="auto"/>
                                    <w:right w:val="none" w:sz="0" w:space="0" w:color="auto"/>
                                  </w:divBdr>
                                </w:div>
                                <w:div w:id="1165630654">
                                  <w:marLeft w:val="0"/>
                                  <w:marRight w:val="0"/>
                                  <w:marTop w:val="166"/>
                                  <w:marBottom w:val="166"/>
                                  <w:divBdr>
                                    <w:top w:val="none" w:sz="0" w:space="0" w:color="auto"/>
                                    <w:left w:val="none" w:sz="0" w:space="0" w:color="auto"/>
                                    <w:bottom w:val="none" w:sz="0" w:space="0" w:color="auto"/>
                                    <w:right w:val="none" w:sz="0" w:space="0" w:color="auto"/>
                                  </w:divBdr>
                                </w:div>
                                <w:div w:id="725686714">
                                  <w:marLeft w:val="0"/>
                                  <w:marRight w:val="0"/>
                                  <w:marTop w:val="166"/>
                                  <w:marBottom w:val="166"/>
                                  <w:divBdr>
                                    <w:top w:val="none" w:sz="0" w:space="0" w:color="auto"/>
                                    <w:left w:val="none" w:sz="0" w:space="0" w:color="auto"/>
                                    <w:bottom w:val="none" w:sz="0" w:space="0" w:color="auto"/>
                                    <w:right w:val="none" w:sz="0" w:space="0" w:color="auto"/>
                                  </w:divBdr>
                                </w:div>
                                <w:div w:id="107895788">
                                  <w:marLeft w:val="0"/>
                                  <w:marRight w:val="0"/>
                                  <w:marTop w:val="166"/>
                                  <w:marBottom w:val="166"/>
                                  <w:divBdr>
                                    <w:top w:val="none" w:sz="0" w:space="0" w:color="auto"/>
                                    <w:left w:val="none" w:sz="0" w:space="0" w:color="auto"/>
                                    <w:bottom w:val="none" w:sz="0" w:space="0" w:color="auto"/>
                                    <w:right w:val="none" w:sz="0" w:space="0" w:color="auto"/>
                                  </w:divBdr>
                                </w:div>
                                <w:div w:id="2100515787">
                                  <w:marLeft w:val="0"/>
                                  <w:marRight w:val="0"/>
                                  <w:marTop w:val="166"/>
                                  <w:marBottom w:val="166"/>
                                  <w:divBdr>
                                    <w:top w:val="none" w:sz="0" w:space="0" w:color="auto"/>
                                    <w:left w:val="none" w:sz="0" w:space="0" w:color="auto"/>
                                    <w:bottom w:val="none" w:sz="0" w:space="0" w:color="auto"/>
                                    <w:right w:val="none" w:sz="0" w:space="0" w:color="auto"/>
                                  </w:divBdr>
                                </w:div>
                                <w:div w:id="601575099">
                                  <w:marLeft w:val="0"/>
                                  <w:marRight w:val="0"/>
                                  <w:marTop w:val="166"/>
                                  <w:marBottom w:val="166"/>
                                  <w:divBdr>
                                    <w:top w:val="none" w:sz="0" w:space="0" w:color="auto"/>
                                    <w:left w:val="none" w:sz="0" w:space="0" w:color="auto"/>
                                    <w:bottom w:val="none" w:sz="0" w:space="0" w:color="auto"/>
                                    <w:right w:val="none" w:sz="0" w:space="0" w:color="auto"/>
                                  </w:divBdr>
                                </w:div>
                                <w:div w:id="22256366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12827">
      <w:bodyDiv w:val="1"/>
      <w:marLeft w:val="0"/>
      <w:marRight w:val="0"/>
      <w:marTop w:val="0"/>
      <w:marBottom w:val="0"/>
      <w:divBdr>
        <w:top w:val="none" w:sz="0" w:space="0" w:color="auto"/>
        <w:left w:val="none" w:sz="0" w:space="0" w:color="auto"/>
        <w:bottom w:val="none" w:sz="0" w:space="0" w:color="auto"/>
        <w:right w:val="none" w:sz="0" w:space="0" w:color="auto"/>
      </w:divBdr>
    </w:div>
    <w:div w:id="1813137250">
      <w:bodyDiv w:val="1"/>
      <w:marLeft w:val="0"/>
      <w:marRight w:val="0"/>
      <w:marTop w:val="0"/>
      <w:marBottom w:val="0"/>
      <w:divBdr>
        <w:top w:val="none" w:sz="0" w:space="0" w:color="auto"/>
        <w:left w:val="none" w:sz="0" w:space="0" w:color="auto"/>
        <w:bottom w:val="none" w:sz="0" w:space="0" w:color="auto"/>
        <w:right w:val="none" w:sz="0" w:space="0" w:color="auto"/>
      </w:divBdr>
    </w:div>
    <w:div w:id="1901091560">
      <w:bodyDiv w:val="1"/>
      <w:marLeft w:val="0"/>
      <w:marRight w:val="0"/>
      <w:marTop w:val="0"/>
      <w:marBottom w:val="0"/>
      <w:divBdr>
        <w:top w:val="none" w:sz="0" w:space="0" w:color="auto"/>
        <w:left w:val="none" w:sz="0" w:space="0" w:color="auto"/>
        <w:bottom w:val="none" w:sz="0" w:space="0" w:color="auto"/>
        <w:right w:val="none" w:sz="0" w:space="0" w:color="auto"/>
      </w:divBdr>
    </w:div>
    <w:div w:id="1953973978">
      <w:bodyDiv w:val="1"/>
      <w:marLeft w:val="0"/>
      <w:marRight w:val="0"/>
      <w:marTop w:val="0"/>
      <w:marBottom w:val="0"/>
      <w:divBdr>
        <w:top w:val="none" w:sz="0" w:space="0" w:color="auto"/>
        <w:left w:val="none" w:sz="0" w:space="0" w:color="auto"/>
        <w:bottom w:val="none" w:sz="0" w:space="0" w:color="auto"/>
        <w:right w:val="none" w:sz="0" w:space="0" w:color="auto"/>
      </w:divBdr>
      <w:divsChild>
        <w:div w:id="413284943">
          <w:marLeft w:val="0"/>
          <w:marRight w:val="0"/>
          <w:marTop w:val="0"/>
          <w:marBottom w:val="0"/>
          <w:divBdr>
            <w:top w:val="none" w:sz="0" w:space="0" w:color="auto"/>
            <w:left w:val="none" w:sz="0" w:space="0" w:color="auto"/>
            <w:bottom w:val="none" w:sz="0" w:space="0" w:color="auto"/>
            <w:right w:val="none" w:sz="0" w:space="0" w:color="auto"/>
          </w:divBdr>
          <w:divsChild>
            <w:div w:id="1254121850">
              <w:marLeft w:val="0"/>
              <w:marRight w:val="0"/>
              <w:marTop w:val="0"/>
              <w:marBottom w:val="0"/>
              <w:divBdr>
                <w:top w:val="none" w:sz="0" w:space="0" w:color="auto"/>
                <w:left w:val="none" w:sz="0" w:space="0" w:color="auto"/>
                <w:bottom w:val="none" w:sz="0" w:space="0" w:color="auto"/>
                <w:right w:val="none" w:sz="0" w:space="0" w:color="auto"/>
              </w:divBdr>
              <w:divsChild>
                <w:div w:id="5735845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4746192">
      <w:bodyDiv w:val="1"/>
      <w:marLeft w:val="0"/>
      <w:marRight w:val="0"/>
      <w:marTop w:val="0"/>
      <w:marBottom w:val="0"/>
      <w:divBdr>
        <w:top w:val="none" w:sz="0" w:space="0" w:color="auto"/>
        <w:left w:val="none" w:sz="0" w:space="0" w:color="auto"/>
        <w:bottom w:val="none" w:sz="0" w:space="0" w:color="auto"/>
        <w:right w:val="none" w:sz="0" w:space="0" w:color="auto"/>
      </w:divBdr>
    </w:div>
    <w:div w:id="1979532707">
      <w:bodyDiv w:val="1"/>
      <w:marLeft w:val="0"/>
      <w:marRight w:val="0"/>
      <w:marTop w:val="0"/>
      <w:marBottom w:val="0"/>
      <w:divBdr>
        <w:top w:val="none" w:sz="0" w:space="0" w:color="auto"/>
        <w:left w:val="none" w:sz="0" w:space="0" w:color="auto"/>
        <w:bottom w:val="none" w:sz="0" w:space="0" w:color="auto"/>
        <w:right w:val="none" w:sz="0" w:space="0" w:color="auto"/>
      </w:divBdr>
    </w:div>
    <w:div w:id="1995721132">
      <w:bodyDiv w:val="1"/>
      <w:marLeft w:val="0"/>
      <w:marRight w:val="0"/>
      <w:marTop w:val="0"/>
      <w:marBottom w:val="0"/>
      <w:divBdr>
        <w:top w:val="none" w:sz="0" w:space="0" w:color="auto"/>
        <w:left w:val="none" w:sz="0" w:space="0" w:color="auto"/>
        <w:bottom w:val="none" w:sz="0" w:space="0" w:color="auto"/>
        <w:right w:val="none" w:sz="0" w:space="0" w:color="auto"/>
      </w:divBdr>
      <w:divsChild>
        <w:div w:id="290476528">
          <w:marLeft w:val="0"/>
          <w:marRight w:val="0"/>
          <w:marTop w:val="34"/>
          <w:marBottom w:val="34"/>
          <w:divBdr>
            <w:top w:val="none" w:sz="0" w:space="0" w:color="auto"/>
            <w:left w:val="none" w:sz="0" w:space="0" w:color="auto"/>
            <w:bottom w:val="none" w:sz="0" w:space="0" w:color="auto"/>
            <w:right w:val="none" w:sz="0" w:space="0" w:color="auto"/>
          </w:divBdr>
        </w:div>
      </w:divsChild>
    </w:div>
    <w:div w:id="2006470797">
      <w:bodyDiv w:val="1"/>
      <w:marLeft w:val="0"/>
      <w:marRight w:val="0"/>
      <w:marTop w:val="0"/>
      <w:marBottom w:val="0"/>
      <w:divBdr>
        <w:top w:val="none" w:sz="0" w:space="0" w:color="auto"/>
        <w:left w:val="none" w:sz="0" w:space="0" w:color="auto"/>
        <w:bottom w:val="none" w:sz="0" w:space="0" w:color="auto"/>
        <w:right w:val="none" w:sz="0" w:space="0" w:color="auto"/>
      </w:divBdr>
    </w:div>
    <w:div w:id="2047026795">
      <w:bodyDiv w:val="1"/>
      <w:marLeft w:val="0"/>
      <w:marRight w:val="0"/>
      <w:marTop w:val="0"/>
      <w:marBottom w:val="0"/>
      <w:divBdr>
        <w:top w:val="none" w:sz="0" w:space="0" w:color="auto"/>
        <w:left w:val="none" w:sz="0" w:space="0" w:color="auto"/>
        <w:bottom w:val="none" w:sz="0" w:space="0" w:color="auto"/>
        <w:right w:val="none" w:sz="0" w:space="0" w:color="auto"/>
      </w:divBdr>
    </w:div>
    <w:div w:id="2074159944">
      <w:bodyDiv w:val="1"/>
      <w:marLeft w:val="0"/>
      <w:marRight w:val="0"/>
      <w:marTop w:val="0"/>
      <w:marBottom w:val="0"/>
      <w:divBdr>
        <w:top w:val="none" w:sz="0" w:space="0" w:color="auto"/>
        <w:left w:val="none" w:sz="0" w:space="0" w:color="auto"/>
        <w:bottom w:val="none" w:sz="0" w:space="0" w:color="auto"/>
        <w:right w:val="none" w:sz="0" w:space="0" w:color="auto"/>
      </w:divBdr>
    </w:div>
    <w:div w:id="21305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AA9F-0327-42E8-90B7-878FFF5F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10</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Emad</cp:lastModifiedBy>
  <cp:revision>81</cp:revision>
  <cp:lastPrinted>2019-05-17T14:23:00Z</cp:lastPrinted>
  <dcterms:created xsi:type="dcterms:W3CDTF">2019-10-21T14:21:00Z</dcterms:created>
  <dcterms:modified xsi:type="dcterms:W3CDTF">2021-06-08T07:42:00Z</dcterms:modified>
</cp:coreProperties>
</file>